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lang w:val="ru-RU"/>
        </w:rPr>
      </w:pPr>
      <w:r/>
      <w:bookmarkStart w:id="0" w:name="block-11378424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bookmarkStart w:id="1" w:name="3cf751e5-c5f1-41fa-8e93-372cf276a7c4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bookmarkStart w:id="2" w:name="4c45f36a-919d-4a85-8dd2-5ba4bf02384e"/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"город Оренбург" в лице управления образования администрации г. Оренбурга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МОАУ "Гимназия №8"</w:t>
      </w:r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методическим объединением учителей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Завалишина Е.П.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08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УВР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Шулюпина Т.А.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08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Мазанова М.А.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08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/>
      </w:pPr>
      <w:r/>
      <w:r/>
    </w:p>
    <w:p>
      <w:pPr>
        <w:ind w:left="120"/>
        <w:spacing w:after="0"/>
      </w:pPr>
      <w:r>
        <w:rPr>
          <w:rFonts w:ascii="Times New Roman" w:hAnsi="Times New Roman"/>
          <w:color w:val="000000"/>
          <w:sz w:val="28"/>
        </w:rPr>
        <w:t xml:space="preserve">‌</w:t>
      </w:r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ID</w:t>
      </w:r>
      <w:r>
        <w:rPr>
          <w:rFonts w:ascii="Times New Roman" w:hAnsi="Times New Roman"/>
          <w:color w:val="000000"/>
          <w:sz w:val="28"/>
          <w:lang w:val="ru-RU"/>
        </w:rPr>
        <w:t xml:space="preserve"> 1578131)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«Основы религиозных культур и светской этики»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4 класса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bookmarkStart w:id="3" w:name="fba17b84-d621-4fec-a506-ecff32caa876"/>
      <w:r>
        <w:rPr>
          <w:rFonts w:ascii="Times New Roman" w:hAnsi="Times New Roman"/>
          <w:b/>
          <w:color w:val="000000"/>
          <w:sz w:val="28"/>
          <w:lang w:val="ru-RU"/>
        </w:rPr>
        <w:t xml:space="preserve">Оренбург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dccbb3b-7a22-43a7-9071-82e37d2d5692"/>
      <w:r>
        <w:rPr>
          <w:rFonts w:ascii="Times New Roman" w:hAnsi="Times New Roman"/>
          <w:b/>
          <w:color w:val="000000"/>
          <w:sz w:val="28"/>
          <w:lang w:val="ru-RU"/>
        </w:rPr>
        <w:t xml:space="preserve"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4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/>
      <w:bookmarkStart w:id="5" w:name="block-11378426"/>
      <w:r/>
      <w:bookmarkEnd w:id="0"/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– ФГОС НОО) по ОРКСЭ и обеспечивает содержательную составляющую ФГОС НОО.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</w:t>
      </w:r>
      <w:r>
        <w:rPr>
          <w:rFonts w:ascii="Times New Roman" w:hAnsi="Times New Roman"/>
          <w:color w:val="000000"/>
          <w:sz w:val="28"/>
          <w:lang w:val="ru-RU"/>
        </w:rPr>
        <w:t xml:space="preserve">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обучающийся, независимо от изучаемого модуля.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Культурологическая направленность предмета способствует развитию у обучающихся представлений о нравственных и</w:t>
      </w:r>
      <w:r>
        <w:rPr>
          <w:rFonts w:ascii="Times New Roman" w:hAnsi="Times New Roman"/>
          <w:color w:val="000000"/>
          <w:sz w:val="28"/>
          <w:lang w:val="ru-RU"/>
        </w:rPr>
        <w:t xml:space="preserve">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Коммуникативный подход </w:t>
      </w:r>
      <w:r>
        <w:rPr>
          <w:rFonts w:ascii="Times New Roman" w:hAnsi="Times New Roman"/>
          <w:color w:val="000000"/>
          <w:sz w:val="28"/>
          <w:lang w:val="ru-RU"/>
        </w:rPr>
        <w:t xml:space="preserve">к преподаванию предмета ОРКСЭ предполагает организацию 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</w:t>
      </w:r>
      <w:r>
        <w:rPr>
          <w:rFonts w:ascii="Times New Roman" w:hAnsi="Times New Roman"/>
          <w:color w:val="000000"/>
          <w:sz w:val="28"/>
          <w:lang w:val="ru-RU"/>
        </w:rPr>
        <w:t xml:space="preserve">вербальные средства передачи информации и рефлексии. Деятельностный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Предпосылками усвоения младшими школьниками содержания курса являются психологические </w:t>
      </w:r>
      <w:r>
        <w:rPr>
          <w:rFonts w:ascii="Times New Roman" w:hAnsi="Times New Roman"/>
          <w:color w:val="000000"/>
          <w:sz w:val="28"/>
          <w:lang w:val="ru-RU"/>
        </w:rPr>
        <w:t xml:space="preserve">особенности детей, завершающих обучение 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</w:t>
      </w:r>
      <w:r>
        <w:rPr>
          <w:rFonts w:ascii="Times New Roman" w:hAnsi="Times New Roman"/>
          <w:color w:val="000000"/>
          <w:sz w:val="28"/>
          <w:lang w:val="ru-RU"/>
        </w:rPr>
        <w:t xml:space="preserve">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руководства к собственному поведению. Вместе с тем в процессе обу­чения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</w:t>
      </w:r>
      <w:r>
        <w:rPr>
          <w:rFonts w:ascii="Times New Roman" w:hAnsi="Times New Roman"/>
          <w:color w:val="000000"/>
          <w:sz w:val="28"/>
          <w:lang w:val="ru-RU"/>
        </w:rPr>
        <w:t xml:space="preserve">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Целью ОРКС</w:t>
      </w:r>
      <w:r>
        <w:rPr>
          <w:rFonts w:ascii="Times New Roman" w:hAnsi="Times New Roman"/>
          <w:color w:val="000000"/>
          <w:sz w:val="28"/>
          <w:lang w:val="ru-RU"/>
        </w:rPr>
        <w:t xml:space="preserve">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Основными задачами ОРКСЭ являются: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обучающихся о значении нравственных норм и ценностей в жизни личности, семьи, общества;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обучающихся к о</w:t>
      </w:r>
      <w:r>
        <w:rPr>
          <w:rFonts w:ascii="Times New Roman" w:hAnsi="Times New Roman"/>
          <w:color w:val="000000"/>
          <w:sz w:val="28"/>
          <w:lang w:val="ru-RU"/>
        </w:rPr>
        <w:t xml:space="preserve">бщению в полиэтничной, разномировоззренческой и многоконфессиональной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</w:t>
      </w:r>
      <w:r>
        <w:rPr>
          <w:rFonts w:ascii="Times New Roman" w:hAnsi="Times New Roman"/>
          <w:color w:val="000000"/>
          <w:sz w:val="28"/>
          <w:lang w:val="ru-RU"/>
        </w:rPr>
        <w:t xml:space="preserve">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Учебный предмет «Основы религиозных культур и светской этики» изучается в 4 классе один час в неделе, общий объем составляет 34 часа.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6" w:name="block-11378427"/>
      <w:r/>
      <w:bookmarkEnd w:id="5"/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«ОСНОВЫ ПРАВОСЛАВНОЙ КУЛЬТУРЫ»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</w:t>
      </w:r>
      <w:r>
        <w:rPr>
          <w:rFonts w:ascii="Times New Roman" w:hAnsi="Times New Roman"/>
          <w:color w:val="000000"/>
          <w:sz w:val="28"/>
          <w:lang w:val="ru-RU"/>
        </w:rPr>
        <w:t xml:space="preserve">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</w:t>
      </w:r>
      <w:r>
        <w:rPr>
          <w:rFonts w:ascii="Times New Roman" w:hAnsi="Times New Roman"/>
          <w:color w:val="000000"/>
          <w:sz w:val="28"/>
          <w:lang w:val="ru-RU"/>
        </w:rPr>
        <w:t xml:space="preserve">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«ОСНОВЫ ИСЛАМСКОЙ КУЛЬТУРЫ»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исламскую традицию. Культура и религия. Пророк Мухаммад – образец человека и учитель нравственност</w:t>
      </w:r>
      <w:r>
        <w:rPr>
          <w:rFonts w:ascii="Times New Roman" w:hAnsi="Times New Roman"/>
          <w:color w:val="000000"/>
          <w:sz w:val="28"/>
          <w:lang w:val="ru-RU"/>
        </w:rPr>
        <w:t xml:space="preserve">и в исламской традиции. Во что верят правоверные мусульмане. Добро и зло в исламкой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</w:t>
      </w:r>
      <w:r>
        <w:rPr>
          <w:rFonts w:ascii="Times New Roman" w:hAnsi="Times New Roman"/>
          <w:color w:val="000000"/>
          <w:sz w:val="28"/>
          <w:lang w:val="ru-RU"/>
        </w:rPr>
        <w:t xml:space="preserve">ти мусульман. Для чего построена и как 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«ОСНОВЫ БУДДИЙСКОЙ КУЛЬТУРЫ»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культуре и её ценн</w:t>
      </w:r>
      <w:r>
        <w:rPr>
          <w:rFonts w:ascii="Times New Roman" w:hAnsi="Times New Roman"/>
          <w:color w:val="000000"/>
          <w:sz w:val="28"/>
          <w:lang w:val="ru-RU"/>
        </w:rPr>
        <w:t xml:space="preserve">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Искусство в буддийской культуре.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«ОСНОВЫ ИУДЕЙСКОЙ КУЛЬТУРЫ»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иудейскую духовную т</w:t>
      </w:r>
      <w:r>
        <w:rPr>
          <w:rFonts w:ascii="Times New Roman" w:hAnsi="Times New Roman"/>
          <w:color w:val="000000"/>
          <w:sz w:val="28"/>
          <w:lang w:val="ru-RU"/>
        </w:rPr>
        <w:t xml:space="preserve">радицию.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</w:t>
      </w:r>
      <w:r>
        <w:rPr>
          <w:rFonts w:ascii="Times New Roman" w:hAnsi="Times New Roman"/>
          <w:color w:val="000000"/>
          <w:sz w:val="28"/>
          <w:lang w:val="ru-RU"/>
        </w:rPr>
        <w:t xml:space="preserve">. Иудаизм в России. Традиции иудаизма в повседневной жизни евреев. 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«ОСНОВЫ РЕЛИГИОЗНЫХ КУЛЬТУР НАРОДОВ РОССИИ»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Культура и религия. Религии мира и их основатели. Священные книги религий ми</w:t>
      </w:r>
      <w:r>
        <w:rPr>
          <w:rFonts w:ascii="Times New Roman" w:hAnsi="Times New Roman"/>
          <w:color w:val="000000"/>
          <w:sz w:val="28"/>
          <w:lang w:val="ru-RU"/>
        </w:rPr>
        <w:t xml:space="preserve">ра. Хранители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 Религии России. Религия и мораль. Нравственные заповеди в религиях мира. Об</w:t>
      </w:r>
      <w:r>
        <w:rPr>
          <w:rFonts w:ascii="Times New Roman" w:hAnsi="Times New Roman"/>
          <w:color w:val="000000"/>
          <w:sz w:val="28"/>
          <w:lang w:val="ru-RU"/>
        </w:rPr>
        <w:t xml:space="preserve">ычаи и обряды. Религиозные ритуалы в искусстве. Праздники и календари в религиях мира.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«ОСНОВЫ СВЕТСКОЙ ЭТИКИ»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Культура и религия. Этика и </w:t>
      </w:r>
      <w:r>
        <w:rPr>
          <w:rFonts w:ascii="Times New Roman" w:hAnsi="Times New Roman"/>
          <w:color w:val="000000"/>
          <w:sz w:val="28"/>
          <w:lang w:val="ru-RU"/>
        </w:rPr>
        <w:t xml:space="preserve">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</w:t>
      </w:r>
      <w:r>
        <w:rPr>
          <w:rFonts w:ascii="Times New Roman" w:hAnsi="Times New Roman"/>
          <w:color w:val="000000"/>
          <w:sz w:val="28"/>
          <w:lang w:val="ru-RU"/>
        </w:rPr>
        <w:t xml:space="preserve">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7" w:name="block-11378428"/>
      <w:r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основы российской гражданской идентичности, испытывать чувство гордости за свою </w:t>
      </w:r>
      <w:r>
        <w:rPr>
          <w:rFonts w:ascii="Times New Roman" w:hAnsi="Times New Roman"/>
          <w:color w:val="000000"/>
          <w:sz w:val="28"/>
        </w:rPr>
        <w:t xml:space="preserve">Родину;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формировать национальную и гражданскую самоидентичность, осознавать свою этническую и национальную принадлежность;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гуманистических и демократических ценностных ориентаций; осознавать ценность человеческой жизни;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нравственных норм и ценностей как условия жизни личности, семьи, общества;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право гражданина РФ исповедовать любую традиционную религию или не исповедовать никакой ре­лигии;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оскорб­ляющих других людей;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бережного отношения к материальным и духовным ценностям.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МЕТАПРЕДМЕТНЫЕ РЕЗУЛЬТАТЫ</w:t>
      </w:r>
      <w:r/>
    </w:p>
    <w:p>
      <w:pPr>
        <w:ind w:left="120"/>
        <w:jc w:val="both"/>
        <w:spacing w:after="0" w:line="264" w:lineRule="auto"/>
      </w:pPr>
      <w:r/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овладевать способностью понимания и сохранения целей и задач учебной деятельности, поиска оптимальных средств их достижения;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формировать умения планировать, контролировать и оценивать учебные действия в соответствии с поставленной задачей и </w:t>
      </w:r>
      <w:r>
        <w:rPr>
          <w:rFonts w:ascii="Times New Roman" w:hAnsi="Times New Roman"/>
          <w:color w:val="000000"/>
          <w:sz w:val="28"/>
          <w:lang w:val="ru-RU"/>
        </w:rPr>
        <w:t xml:space="preserve">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совершенствовать умения в области работы с информацией, осуществления информационного поиска для выполнения учебных заданий;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</w:t>
      </w:r>
      <w:r>
        <w:rPr>
          <w:rFonts w:ascii="Times New Roman" w:hAnsi="Times New Roman"/>
          <w:color w:val="000000"/>
          <w:sz w:val="28"/>
          <w:lang w:val="ru-RU"/>
        </w:rPr>
        <w:t xml:space="preserve">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Универсальные учебные действия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УУД: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разные методы получения знаний о традиционных религиях и светской этике (наблюдение, чтение, сравнение, вычисление);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обосновывать свои суждения, приводить убедительные доказательства;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Работа с информацией: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прослушанную (прочитанную) информацию, подчёркивать её принадлежность к определённой религии и/или к гражданской этике;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разные средства для получения информации в соответствии с поставленной учебной задачей (текстовую, графическую, видео);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анализировать, сравнивать информацию, представленную в разных источниках, с помощью учителя, оценивать её объективность и правильность.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Коммуникативные УУД: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Регулятивные УУД: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самостоятельность,</w:t>
      </w:r>
      <w:r>
        <w:rPr>
          <w:rFonts w:ascii="Times New Roman" w:hAnsi="Times New Roman"/>
          <w:color w:val="000000"/>
          <w:sz w:val="28"/>
          <w:lang w:val="ru-RU"/>
        </w:rPr>
        <w:t xml:space="preserve">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Совместная деятельность: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обучения по модулю «Основы православной культуры» должны обеспечивать следующие достижения обучающегося: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осмысления и нравственной оценки поступков, поведения (своих и других людей) с позиций православной этики;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Священном Писании Церкви – Библии (Ветхий Завет,</w:t>
      </w:r>
      <w:r>
        <w:rPr>
          <w:rFonts w:ascii="Times New Roman" w:hAnsi="Times New Roman"/>
          <w:color w:val="000000"/>
          <w:sz w:val="28"/>
          <w:lang w:val="ru-RU"/>
        </w:rPr>
        <w:t xml:space="preserve">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христианскую символику, объяснять своими словами её смысл (православный крест) и значение в православной культуре;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 xml:space="preserve">установку личности, поступать согласно своей совести;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</w:t>
      </w:r>
      <w:r>
        <w:rPr>
          <w:rFonts w:ascii="Times New Roman" w:hAnsi="Times New Roman"/>
          <w:color w:val="000000"/>
          <w:sz w:val="28"/>
          <w:lang w:val="ru-RU"/>
        </w:rPr>
        <w:t xml:space="preserve">ногоэтничного и многорелигиозного (приводить примеры), понимание российского общенародного (общенационального, гражданского) патриотизма, любви к Оте­честву, нашей общей Родине – России; приводить примеры сотрудничества последователей традиционных религий;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исламской культуры» должны отражать сформированность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</w:t>
      </w:r>
      <w:r>
        <w:rPr>
          <w:rFonts w:ascii="Times New Roman" w:hAnsi="Times New Roman"/>
          <w:color w:val="000000"/>
          <w:sz w:val="28"/>
          <w:lang w:val="ru-RU"/>
        </w:rPr>
        <w:t xml:space="preserve">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осмысления и нравственной оценки поступков, поведения (своих и других людей) с позиций исламской этики;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Священном Коране и сунне – примерах из жизни пророка Мухаммада; о праведных предках, о ритуальной практике в исламе (намаз, хадж, пост, закят, дуа, зикр);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мечети (минбар, михраб), нормах поведения в мечети, общения с верующими и служителями ислама;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праздниках в исламе (Ураза-байрам, Курбан-байрам, Маулид);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</w:t>
      </w:r>
      <w:r>
        <w:rPr>
          <w:rFonts w:ascii="Times New Roman" w:hAnsi="Times New Roman"/>
          <w:color w:val="000000"/>
          <w:sz w:val="28"/>
          <w:lang w:val="ru-RU"/>
        </w:rPr>
        <w:t xml:space="preserve">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исламских семейных ценностей;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исламскую символику, объяснять своими словами её смысл и охарактеризовать назначение исламского орнамента;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 xml:space="preserve">установку личности поступать согласно своей совести;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</w:t>
      </w:r>
      <w:r>
        <w:rPr>
          <w:rFonts w:ascii="Times New Roman" w:hAnsi="Times New Roman"/>
          <w:color w:val="000000"/>
          <w:sz w:val="28"/>
          <w:lang w:val="ru-RU"/>
        </w:rPr>
        <w:t xml:space="preserve">ногоэтничного и многорелигиозного (приводить примеры), понимание российского общенародного (общенационального, гражданского) патриотизма, любви к Оте­честву, нашей общей Родине – России; приводить примеры сотрудничества последователей традиционных религий;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буддийской культуры» должны отражать сформированность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</w:t>
      </w:r>
      <w:r>
        <w:rPr>
          <w:rFonts w:ascii="Times New Roman" w:hAnsi="Times New Roman"/>
          <w:color w:val="000000"/>
          <w:sz w:val="28"/>
          <w:lang w:val="ru-RU"/>
        </w:rPr>
        <w:t xml:space="preserve">ных категорий в буддийской культуре, традиции (сострадание, милосердие, любовь, ответственность, благие и неблагие деяния, освобождение, борьба с неведением, уверенность в себе, постоянство перемен, внимательность); основных идей (учения) Будды о сущности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осмысления и нравственной оценки поступков, поведения (своих и других людей) с позиций буддийской этики;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представления о мировоззрении (картине мира) в буддийской культуре, учении о Будде (буддах), бодхисаттвах, Вселенной, человеке, обществе, сангхе, сансаре и нирване; понимание ценности любой формы жизни как связанной с ценностью человеческой жизни и бытия;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буддийских писаниях, ламах, службах; смысле принятия, восьмеричном пути и карме;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буддийского храма, нормах поведения в храме, общения с мирскими последователями и ламами;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праздниках в буддизме, аскезе;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норм отношений в буддийской семье, обязанностей и ответственности членов семьи, отношении детей к отцу, матери, братьям и сёстрам, старшим по возрасту, предкам; буддийских семейных ценностей;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буддийскую символику, объяснять своими словами её смысл и значение в буддийской культуре;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в буддийской традиции;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 xml:space="preserve">установку личности, поступать согласно своей совести;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</w:t>
      </w:r>
      <w:r>
        <w:rPr>
          <w:rFonts w:ascii="Times New Roman" w:hAnsi="Times New Roman"/>
          <w:color w:val="000000"/>
          <w:sz w:val="28"/>
          <w:lang w:val="ru-RU"/>
        </w:rPr>
        <w:t xml:space="preserve">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</w:t>
      </w:r>
      <w:r>
        <w:rPr>
          <w:rFonts w:ascii="Times New Roman" w:hAnsi="Times New Roman"/>
          <w:color w:val="000000"/>
          <w:sz w:val="28"/>
          <w:lang w:val="ru-RU"/>
        </w:rPr>
        <w:t xml:space="preserve">Родине – России; приводить примеры сотрудничества последователей традиционных религий;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иудейской культуры» должны отражать сформированность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в иудейской культуре, традиции (любовь, вера, милосердие, прощение, покаяние, со</w:t>
      </w:r>
      <w:r>
        <w:rPr>
          <w:rFonts w:ascii="Times New Roman" w:hAnsi="Times New Roman"/>
          <w:color w:val="000000"/>
          <w:sz w:val="28"/>
          <w:lang w:val="ru-RU"/>
        </w:rPr>
        <w:t xml:space="preserve">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осмысления и нравственной оценки поступков, поведения (своих и других людей) с позиций иудейской этики;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священных текстах иудаизма – Торе и Танахе, о Талмуде, произведениях выдающихся деятелей иудаизма, богослужениях, молитвах;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синагоги, о раввинах, нормах поведения в синагоге, общения с мирянами и раввинами;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об иудейских праздниках (не менее четырёх, включая Рош-а-Шана, Йом-Киппур, Суккот, Песах), постах, назначении поста;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иудейскую символику, объяснять своими словами её смысл (магендовид) и значение в еврейской культуре;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основные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 xml:space="preserve">установку личности, поступать согласно своей совести;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</w:t>
      </w:r>
      <w:r>
        <w:rPr>
          <w:rFonts w:ascii="Times New Roman" w:hAnsi="Times New Roman"/>
          <w:color w:val="000000"/>
          <w:sz w:val="28"/>
          <w:lang w:val="ru-RU"/>
        </w:rPr>
        <w:t xml:space="preserve">ногоэтничного и многорелигиозного (приводить примеры), понимание российского общенародного (общенационального, гражданского) патриотизма, любви к Оте­честву, нашей общей Родине – России; приводить примеры сотрудничества последователей традиционных религий;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</w:t>
      </w:r>
      <w:r>
        <w:rPr>
          <w:rFonts w:ascii="Times New Roman" w:hAnsi="Times New Roman"/>
          <w:color w:val="000000"/>
          <w:sz w:val="28"/>
          <w:lang w:val="ru-RU"/>
        </w:rPr>
        <w:t xml:space="preserve">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нравственные формы поведения с нравственными нормами, заповедями в традиционных религиях народов России;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</w:t>
      </w:r>
      <w:r>
        <w:rPr>
          <w:rFonts w:ascii="Times New Roman" w:hAnsi="Times New Roman"/>
          <w:color w:val="000000"/>
          <w:sz w:val="28"/>
          <w:lang w:val="ru-RU"/>
        </w:rPr>
        <w:t xml:space="preserve">ассказывать о священных писаниях традиционных религий народов России (Библия, Коран, Трипитака (Ганджур),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</w:t>
      </w:r>
      <w:r>
        <w:rPr>
          <w:rFonts w:ascii="Times New Roman" w:hAnsi="Times New Roman"/>
          <w:color w:val="000000"/>
          <w:sz w:val="28"/>
          <w:lang w:val="ru-RU"/>
        </w:rPr>
        <w:t xml:space="preserve">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традиционных религий народов России</w:t>
      </w:r>
      <w:r>
        <w:rPr>
          <w:rFonts w:ascii="Times New Roman" w:hAnsi="Times New Roman"/>
          <w:color w:val="000000"/>
          <w:sz w:val="28"/>
          <w:lang w:val="ru-RU"/>
        </w:rPr>
        <w:t xml:space="preserve"> (православные иконы, исламская каллиграфия, буддийская танкопись);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</w:t>
      </w:r>
      <w:r>
        <w:rPr>
          <w:rFonts w:ascii="Times New Roman" w:hAnsi="Times New Roman"/>
          <w:color w:val="000000"/>
          <w:sz w:val="28"/>
          <w:lang w:val="ru-RU"/>
        </w:rPr>
        <w:t xml:space="preserve">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 xml:space="preserve">установку личности поступать согласно своей совести;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</w:t>
      </w:r>
      <w:r>
        <w:rPr>
          <w:rFonts w:ascii="Times New Roman" w:hAnsi="Times New Roman"/>
          <w:color w:val="000000"/>
          <w:sz w:val="28"/>
          <w:lang w:val="ru-RU"/>
        </w:rPr>
        <w:t xml:space="preserve">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человеческого достоинства, ценности человеческой жизни в традиционных религиях народов России.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светской этики» должны отражать сформированность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росс</w:t>
      </w:r>
      <w:r>
        <w:rPr>
          <w:rFonts w:ascii="Times New Roman" w:hAnsi="Times New Roman"/>
          <w:color w:val="000000"/>
          <w:sz w:val="28"/>
          <w:lang w:val="ru-RU"/>
        </w:rPr>
        <w:t xml:space="preserve">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российской светской этики (справедливость, совест</w:t>
      </w:r>
      <w:r>
        <w:rPr>
          <w:rFonts w:ascii="Times New Roman" w:hAnsi="Times New Roman"/>
          <w:color w:val="000000"/>
          <w:sz w:val="28"/>
          <w:lang w:val="ru-RU"/>
        </w:rPr>
        <w:t xml:space="preserve">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</w:t>
      </w:r>
      <w:r>
        <w:rPr>
          <w:rFonts w:ascii="Times New Roman" w:hAnsi="Times New Roman"/>
          <w:color w:val="000000"/>
          <w:sz w:val="28"/>
          <w:lang w:val="ru-RU"/>
        </w:rPr>
        <w:t xml:space="preserve">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</w:t>
      </w:r>
      <w:r>
        <w:rPr>
          <w:rFonts w:ascii="Times New Roman" w:hAnsi="Times New Roman"/>
          <w:color w:val="000000"/>
          <w:sz w:val="28"/>
          <w:lang w:val="ru-RU"/>
        </w:rPr>
        <w:t xml:space="preserve">уважение чести, достоинства, доброго имени любого человека; любовь к природе, забота о животных, охрана окружающей среды;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</w:t>
      </w:r>
      <w:r>
        <w:rPr>
          <w:rFonts w:ascii="Times New Roman" w:hAnsi="Times New Roman"/>
          <w:color w:val="000000"/>
          <w:sz w:val="28"/>
          <w:lang w:val="ru-RU"/>
        </w:rPr>
        <w:t xml:space="preserve">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понимания семьи, отношений в семье на основе российских традиционных духовных ценностей (семья – союз мужчины и же</w:t>
      </w:r>
      <w:r>
        <w:rPr>
          <w:rFonts w:ascii="Times New Roman" w:hAnsi="Times New Roman"/>
          <w:color w:val="000000"/>
          <w:sz w:val="28"/>
          <w:lang w:val="ru-RU"/>
        </w:rPr>
        <w:t xml:space="preserve">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рос­сийском обществе, законных интересов и прав людей, сограждан;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российских культурных и природных памятниках, о культурных и природных достопримечательностях своего региона;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роль светской (гражданской) этики в становлении российской государственности;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r>
        <w:rPr>
          <w:rFonts w:ascii="Times New Roman" w:hAnsi="Times New Roman"/>
          <w:color w:val="000000"/>
          <w:sz w:val="28"/>
        </w:rPr>
        <w:t xml:space="preserve">установку личности поступать согласно своей совести;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</w:t>
      </w:r>
      <w:r>
        <w:rPr>
          <w:rFonts w:ascii="Times New Roman" w:hAnsi="Times New Roman"/>
          <w:color w:val="000000"/>
          <w:sz w:val="28"/>
          <w:lang w:val="ru-RU"/>
        </w:rPr>
        <w:t xml:space="preserve">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человеческого достоинства, ценности человеческой жизни в российской светской (гражданской) этике.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​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/>
      <w:bookmarkStart w:id="8" w:name="block-11378434"/>
      <w:r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ПЛАНИРОВАНИЕ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СВЕТСКОЙ ЭТИКИ" </w:t>
      </w:r>
      <w:r>
        <w:rPr>
          <w:lang w:val="ru-RU"/>
        </w:rPr>
      </w:r>
      <w:r>
        <w:rPr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787"/>
        <w:gridCol w:w="4318"/>
        <w:gridCol w:w="1254"/>
        <w:gridCol w:w="1841"/>
        <w:gridCol w:w="1910"/>
        <w:gridCol w:w="393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— наша Родина</w:t>
            </w:r>
            <w:r/>
          </w:p>
        </w:tc>
        <w:tc>
          <w:tcPr>
            <w:tcMar>
              <w:left w:w="100" w:type="dxa"/>
              <w:top w:w="50" w:type="dxa"/>
            </w:tcMar>
            <w:tcW w:w="8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9" w:tooltip="https://nsportal.ru/user/80324/page/tsikl-urokov-orkse-s-multimediynymi-prezentatsiyami-4-klass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https://nsportal.ru/user/80324/page/tsikl-urokov-orkse-s-multimediynymi-prezentatsiyami-4-klass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Этика и её значение в жизни человека. Нормы морали. Нравственные ценности, идеалы, принципы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0" w:tooltip="https://nsportal.ru/user/80324/page/tsikl-urokov-orkse-s-multimediynymi-prezentatsiyami-4-klass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https://nsportal.ru/user/80324/page/tsikl-urokov-orkse-s-multimediynymi-prezentatsiyami-4-klass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и мораль гражданина. Основной Закон (Конституция) в государстве как источник российской гражданской этики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1" w:tooltip="https://nsportal.ru/user/80324/page/tsikl-urokov-orkse-s-multimediynymi-prezentatsiyami-4-klass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https://nsportal.ru/user/80324/page/tsikl-urokov-orkse-s-multimediynymi-prezentatsiyami-4-klass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Образцы нравственности в культуре Отечества,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Природа и человек</w:t>
            </w:r>
            <w:r/>
          </w:p>
        </w:tc>
        <w:tc>
          <w:tcPr>
            <w:tcMar>
              <w:left w:w="100" w:type="dxa"/>
              <w:top w:w="50" w:type="dxa"/>
            </w:tcMar>
            <w:tcW w:w="8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2" w:tooltip="https://nsportal.ru/user/80324/page/tsikl-urokov-orkse-s-multimediynymi-prezentatsiyami-4-klass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https://nsportal.ru/user/80324/page/tsikl-urokov-orkse-s-multimediynymi-prezentatsiyami-4-klass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как одна из форм исторической памяти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3" w:tooltip="https://nsportal.ru/user/80324/page/tsikl-urokov-orkse-s-multimediynymi-prezentatsiyami-4-klass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https://nsportal.ru/user/80324/page/tsikl-urokov-orkse-s-multimediynymi-prezentatsiyami-4-klass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ценности. Этика семейных отношений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4" w:tooltip="https://nsportal.ru/user/80324/page/tsikl-urokov-orkse-s-multimediynymi-prezentatsiyami-4-klass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https://nsportal.ru/user/80324/page/tsikl-urokov-orkse-s-multimediynymi-prezentatsiyami-4-klass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Трудовая мораль. Нравственные традиции предпринимательства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5" w:tooltip="https://nsportal.ru/user/80324/page/tsikl-urokov-orkse-s-multimediynymi-prezentatsiyami-4-klass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https://nsportal.ru/user/80324/page/tsikl-urokov-orkse-s-multimediynymi-prezentatsiyami-4-klass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значит быть нравственным в наше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Методы нравственного самосовершенствования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6" w:tooltip="https://nsportal.ru/user/80324/page/tsikl-urokov-orkse-s-multimediynymi-prezentatsiyami-4-klass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https://nsportal.ru/user/80324/page/tsikl-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urokov-orkse-s-multimediynymi-prezentatsiyami-4-klass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Этикет</w:t>
            </w:r>
            <w:r/>
          </w:p>
        </w:tc>
        <w:tc>
          <w:tcPr>
            <w:tcMar>
              <w:left w:w="100" w:type="dxa"/>
              <w:top w:w="50" w:type="dxa"/>
            </w:tcMar>
            <w:tcW w:w="8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7" w:tooltip="https://nsportal.ru/user/80324/page/tsikl-urokov-orkse-s-multimediynymi-prezentatsiyami-4-klass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https://nsportal.ru/user/80324/page/tsikl-urokov-orkse-s-multimediynymi-prezentatsiyami-4-klass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и уважение к Отечеству. Патриотизм многонационального и многоконфессионального народа России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8" w:tooltip="https://nsportal.ru/user/80324/page/tsikl-urokov-orkse-s-multimediynymi-prezentatsiyami-4-klass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https://nsportal.ru/user/80324/page/tsikl-urokov-orkse-s-multimediynymi-prezentatsiyami-4-klass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tabs>
          <w:tab w:val="left" w:pos="1192" w:leader="none"/>
        </w:tabs>
      </w:pPr>
      <w:r/>
      <w:r/>
    </w:p>
    <w:p>
      <w:pPr>
        <w:ind w:left="120"/>
        <w:spacing w:after="0"/>
      </w:pPr>
      <w:r/>
      <w:bookmarkStart w:id="9" w:name="block-11378429"/>
      <w:r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29"/>
        <w:gridCol w:w="3524"/>
        <w:gridCol w:w="850"/>
        <w:gridCol w:w="1418"/>
        <w:gridCol w:w="1134"/>
        <w:gridCol w:w="1347"/>
        <w:gridCol w:w="1316"/>
        <w:gridCol w:w="1316"/>
        <w:gridCol w:w="131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52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52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45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45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ческие работы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textDirection w:val="lrTb"/>
            <w:noWrap w:val="false"/>
          </w:tcPr>
          <w:p>
            <w:r>
              <w:t xml:space="preserve">4а</w:t>
            </w:r>
            <w:r/>
          </w:p>
        </w:tc>
        <w:tc>
          <w:tcPr>
            <w:tcW w:w="1316" w:type="dxa"/>
            <w:textDirection w:val="lrTb"/>
            <w:noWrap w:val="false"/>
          </w:tcPr>
          <w:p>
            <w:r>
              <w:t xml:space="preserve">4б</w:t>
            </w:r>
            <w:r/>
          </w:p>
        </w:tc>
        <w:tc>
          <w:tcPr>
            <w:tcW w:w="1316" w:type="dxa"/>
            <w:textDirection w:val="lrTb"/>
            <w:noWrap w:val="false"/>
          </w:tcPr>
          <w:p>
            <w:r>
              <w:t xml:space="preserve">4в</w:t>
            </w:r>
            <w:r/>
          </w:p>
        </w:tc>
        <w:tc>
          <w:tcPr>
            <w:tcW w:w="1316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наша Родина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3.09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Стартовая диагностика.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наша Родина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9.09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9.09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10.09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Этика и её значение в жизни человека.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16.09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16.09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17.09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Этика и её значение в жизни человека.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23.09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23.09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24.09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морали.</w:t>
            </w:r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30.09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30.09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1.10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нравственного самосовершенствования.</w:t>
            </w:r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7.10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7.10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8.10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нравственные ценности, идеалы, принципы морали.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14.10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14.10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15.10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нравственные ценности, идеалы, принципы морали.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21.10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21.10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22.10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нравственные ценности, идеалы, принципы морали.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11.11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11.11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5.11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и мораль гражданина.</w:t>
            </w:r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18.11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18.11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12.11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создания морального кодекса в школе.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25.11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25.11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19.11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Образцы нравственности в культуре Отечества.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2.12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2.12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26.11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Образцы нравственности в культуре Отечества.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9.12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9.12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3.12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Образцы нравственности в культуре Отечества.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16.12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16.12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10.12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Образцы нравственности в культуре Отечества.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23.12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23.12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17.12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Образцы нравственности в культуре Отечества.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13.01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13.01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24.12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Образцы нравственности в культуре Отечества.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20.01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20.01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14.01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Образцы нравственности в культуре Отечества.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Природа и человек.</w:t>
            </w:r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27.01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27.01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21.01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и религия.</w:t>
            </w:r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3.02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3.02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28.01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как одна из форм исторической памяти.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10.02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10.02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4.02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как одна из форм исторической памяти.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17.02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17.02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11.02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ценности.</w:t>
            </w:r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r>
              <w:t xml:space="preserve">24.02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r>
              <w:t xml:space="preserve">24.02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18.02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Этика семейных отношений.</w:t>
            </w:r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3.03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3.03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25.02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ценности. Этика семейных отношений.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r>
              <w:t xml:space="preserve">10.03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r>
              <w:t xml:space="preserve">10.03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4.03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Трудовая мораль.</w:t>
            </w:r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17.03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17.03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11.03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Нравственные традиции предпринимательства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24.03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24.03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18.03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Трудовая мораль. Нравственные традиции предпринимательства.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7.04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7.04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25.03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значит быть нравственным в наше время.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16.04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16.04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8.04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нравственного самосовершенствования.</w:t>
            </w:r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21.04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21.04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15.04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Этикет.</w:t>
            </w:r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28.04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28.04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22.04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Этикет.</w:t>
            </w:r>
            <w:r/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5.05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5.05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29.04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(диагностическая работа). Образцы нравственности в культурах разных народов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12.05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12.05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6.05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и уважение к Отечеству. Патриотизм многонационального и многоконфессионального народа России.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19.05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19.05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13.05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5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и уважение к Отечеству. Патриотизм многонационального и многоконфессионального народа России.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26.05</w:t>
            </w:r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26.05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20.05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r/>
      <w:r/>
    </w:p>
    <w:p>
      <w:pPr>
        <w:tabs>
          <w:tab w:val="left" w:pos="1354" w:leader="none"/>
        </w:tabs>
        <w:rPr>
          <w:lang w:val="ru-RU"/>
        </w:rPr>
      </w:pPr>
      <w:r>
        <w:tab/>
      </w:r>
      <w:bookmarkStart w:id="10" w:name="block-11378425"/>
      <w:r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УЧЕБНО-МЕТОДИЧЕСКОЕ ОБЕСПЕЧЕНИЕ ОБРАЗОВАТЕЛЬНОГО ПРОЦЕССА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МАТЕРИАЛЫ ДЛЯ УЧЕНИКА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</w:t>
      </w:r>
      <w:bookmarkStart w:id="11" w:name="f6b27581-fca6-45df-a2b1-2138b4a1b0bc"/>
      <w:r>
        <w:rPr>
          <w:rFonts w:ascii="Times New Roman" w:hAnsi="Times New Roman"/>
          <w:color w:val="000000"/>
          <w:sz w:val="28"/>
          <w:lang w:val="ru-RU"/>
        </w:rPr>
        <w:t xml:space="preserve">• Основы религиозных культур и светской этики. Основы светской этики, 4 класс/ Студеникин М.Т., Общество с ограниченной ответственностью «Русское слово - учебник»</w:t>
      </w:r>
      <w:bookmarkEnd w:id="11"/>
      <w:r>
        <w:rPr>
          <w:rFonts w:ascii="Times New Roman" w:hAnsi="Times New Roman"/>
          <w:color w:val="000000"/>
          <w:sz w:val="28"/>
          <w:lang w:val="ru-RU"/>
        </w:rPr>
        <w:t xml:space="preserve">‌​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УЧИТЕЛЯ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​‌ПРОГРАММА КУРСА к учебнику М.Т. Студеникина «Основы светской этики» 4 класс, 2-</w:t>
      </w:r>
      <w:r>
        <w:rPr>
          <w:rFonts w:ascii="Times New Roman" w:hAnsi="Times New Roman"/>
          <w:color w:val="000000"/>
          <w:sz w:val="28"/>
        </w:rPr>
        <w:t xml:space="preserve">e</w:t>
      </w:r>
      <w:r>
        <w:rPr>
          <w:rFonts w:ascii="Times New Roman" w:hAnsi="Times New Roman"/>
          <w:color w:val="000000"/>
          <w:sz w:val="28"/>
          <w:lang w:val="ru-RU"/>
        </w:rPr>
        <w:t xml:space="preserve"> издание, Москва «Русское слово»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«Основы светской этики» Поурочно-тематическое планирование. Методическое пособие. 4 класс. Москва, Академкнига/учебник.</w:t>
      </w:r>
      <w:r>
        <w:rPr>
          <w:sz w:val="28"/>
          <w:lang w:val="ru-RU"/>
        </w:rPr>
        <w:br/>
      </w:r>
      <w:bookmarkStart w:id="12" w:name="542409a4-46a4-4f69-8094-40d6a7dde625"/>
      <w:r/>
      <w:bookmarkEnd w:id="12"/>
      <w:r>
        <w:rPr>
          <w:rFonts w:ascii="Times New Roman" w:hAnsi="Times New Roman"/>
          <w:color w:val="000000"/>
          <w:sz w:val="28"/>
          <w:lang w:val="ru-RU"/>
        </w:rPr>
        <w:t xml:space="preserve">‌​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ИНТЕРНЕТ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color w:val="333333"/>
          <w:sz w:val="28"/>
          <w:lang w:val="ru-RU"/>
        </w:rPr>
        <w:t xml:space="preserve">​‌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nsportal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user</w:t>
      </w:r>
      <w:r>
        <w:rPr>
          <w:rFonts w:ascii="Times New Roman" w:hAnsi="Times New Roman"/>
          <w:color w:val="000000"/>
          <w:sz w:val="28"/>
          <w:lang w:val="ru-RU"/>
        </w:rPr>
        <w:t xml:space="preserve">/80324/</w:t>
      </w:r>
      <w:r>
        <w:rPr>
          <w:rFonts w:ascii="Times New Roman" w:hAnsi="Times New Roman"/>
          <w:color w:val="000000"/>
          <w:sz w:val="28"/>
        </w:rPr>
        <w:t xml:space="preserve">page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tsikl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urokov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orkse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s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multimediynymi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prezentatsiyami</w:t>
      </w:r>
      <w:r>
        <w:rPr>
          <w:rFonts w:ascii="Times New Roman" w:hAnsi="Times New Roman"/>
          <w:color w:val="000000"/>
          <w:sz w:val="28"/>
          <w:lang w:val="ru-RU"/>
        </w:rPr>
        <w:t xml:space="preserve">-4-</w:t>
      </w:r>
      <w:r>
        <w:rPr>
          <w:rFonts w:ascii="Times New Roman" w:hAnsi="Times New Roman"/>
          <w:color w:val="000000"/>
          <w:sz w:val="28"/>
        </w:rPr>
        <w:t xml:space="preserve">klass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nsportal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nachalnaya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shkola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orkse</w:t>
      </w:r>
      <w:r>
        <w:rPr>
          <w:rFonts w:ascii="Times New Roman" w:hAnsi="Times New Roman"/>
          <w:color w:val="000000"/>
          <w:sz w:val="28"/>
          <w:lang w:val="ru-RU"/>
        </w:rPr>
        <w:t xml:space="preserve">/2014/12/18/</w:t>
      </w:r>
      <w:r>
        <w:rPr>
          <w:rFonts w:ascii="Times New Roman" w:hAnsi="Times New Roman"/>
          <w:color w:val="000000"/>
          <w:sz w:val="28"/>
        </w:rPr>
        <w:t xml:space="preserve">konspekt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uroka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po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kursu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osnovy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religioznykh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kultur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svetskoy</w:t>
      </w:r>
      <w:r>
        <w:rPr>
          <w:rFonts w:ascii="Times New Roman" w:hAnsi="Times New Roman"/>
          <w:color w:val="000000"/>
          <w:sz w:val="28"/>
          <w:lang w:val="ru-RU"/>
        </w:rPr>
        <w:t xml:space="preserve">-0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uchitelya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com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orkse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bookmarkStart w:id="13" w:name="dee01ba2-a237-41f5-8cee-38f8e9e11c73"/>
      <w:r/>
      <w:bookmarkEnd w:id="13"/>
      <w:r>
        <w:rPr>
          <w:rFonts w:ascii="Times New Roman" w:hAnsi="Times New Roman"/>
          <w:color w:val="333333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bookmarkEnd w:id="10"/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ymbol">
    <w:panose1 w:val="05010000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5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9"/>
  </w:num>
  <w:num w:numId="5">
    <w:abstractNumId w:val="2"/>
  </w:num>
  <w:num w:numId="6">
    <w:abstractNumId w:val="10"/>
  </w:num>
  <w:num w:numId="7">
    <w:abstractNumId w:val="7"/>
  </w:num>
  <w:num w:numId="8">
    <w:abstractNumId w:val="11"/>
  </w:num>
  <w:num w:numId="9">
    <w:abstractNumId w:val="1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854"/>
    <w:link w:val="850"/>
    <w:uiPriority w:val="9"/>
    <w:rPr>
      <w:rFonts w:ascii="Arial" w:hAnsi="Arial" w:eastAsia="Arial" w:cs="Arial"/>
      <w:sz w:val="40"/>
      <w:szCs w:val="40"/>
    </w:rPr>
  </w:style>
  <w:style w:type="character" w:styleId="683">
    <w:name w:val="Heading 2 Char"/>
    <w:basedOn w:val="854"/>
    <w:link w:val="851"/>
    <w:uiPriority w:val="9"/>
    <w:rPr>
      <w:rFonts w:ascii="Arial" w:hAnsi="Arial" w:eastAsia="Arial" w:cs="Arial"/>
      <w:sz w:val="34"/>
    </w:rPr>
  </w:style>
  <w:style w:type="character" w:styleId="684">
    <w:name w:val="Heading 3 Char"/>
    <w:basedOn w:val="854"/>
    <w:link w:val="852"/>
    <w:uiPriority w:val="9"/>
    <w:rPr>
      <w:rFonts w:ascii="Arial" w:hAnsi="Arial" w:eastAsia="Arial" w:cs="Arial"/>
      <w:sz w:val="30"/>
      <w:szCs w:val="30"/>
    </w:rPr>
  </w:style>
  <w:style w:type="character" w:styleId="685">
    <w:name w:val="Heading 4 Char"/>
    <w:basedOn w:val="854"/>
    <w:link w:val="853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49"/>
    <w:next w:val="849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4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49"/>
    <w:next w:val="849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4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49"/>
    <w:next w:val="849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4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49"/>
    <w:next w:val="849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4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49"/>
    <w:next w:val="849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4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49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character" w:styleId="698">
    <w:name w:val="Title Char"/>
    <w:basedOn w:val="854"/>
    <w:link w:val="866"/>
    <w:uiPriority w:val="10"/>
    <w:rPr>
      <w:sz w:val="48"/>
      <w:szCs w:val="48"/>
    </w:rPr>
  </w:style>
  <w:style w:type="character" w:styleId="699">
    <w:name w:val="Subtitle Char"/>
    <w:basedOn w:val="854"/>
    <w:link w:val="864"/>
    <w:uiPriority w:val="11"/>
    <w:rPr>
      <w:sz w:val="24"/>
      <w:szCs w:val="24"/>
    </w:rPr>
  </w:style>
  <w:style w:type="paragraph" w:styleId="700">
    <w:name w:val="Quote"/>
    <w:basedOn w:val="849"/>
    <w:next w:val="849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49"/>
    <w:next w:val="849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4"/>
    <w:link w:val="857"/>
    <w:uiPriority w:val="99"/>
  </w:style>
  <w:style w:type="character" w:styleId="705">
    <w:name w:val="Footer Char"/>
    <w:basedOn w:val="854"/>
    <w:link w:val="872"/>
    <w:uiPriority w:val="99"/>
  </w:style>
  <w:style w:type="character" w:styleId="706">
    <w:name w:val="Caption Char"/>
    <w:basedOn w:val="871"/>
    <w:link w:val="872"/>
    <w:uiPriority w:val="99"/>
  </w:style>
  <w:style w:type="table" w:styleId="707">
    <w:name w:val="Table Grid Light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6">
    <w:name w:val="List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7">
    <w:name w:val="List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8">
    <w:name w:val="List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9">
    <w:name w:val="List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0">
    <w:name w:val="List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1">
    <w:name w:val="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3">
    <w:name w:val="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4">
    <w:name w:val="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5">
    <w:name w:val="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6">
    <w:name w:val="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7">
    <w:name w:val="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8">
    <w:name w:val="Bordered &amp; 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0">
    <w:name w:val="Bordered &amp; 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1">
    <w:name w:val="Bordered &amp; 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2">
    <w:name w:val="Bordered &amp; 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3">
    <w:name w:val="Bordered &amp; 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4">
    <w:name w:val="Bordered &amp; 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5">
    <w:name w:val="Bordered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basedOn w:val="854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basedOn w:val="854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</w:style>
  <w:style w:type="paragraph" w:styleId="850">
    <w:name w:val="Heading 1"/>
    <w:basedOn w:val="849"/>
    <w:next w:val="849"/>
    <w:link w:val="85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51">
    <w:name w:val="Heading 2"/>
    <w:basedOn w:val="849"/>
    <w:next w:val="849"/>
    <w:link w:val="86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52">
    <w:name w:val="Heading 3"/>
    <w:basedOn w:val="849"/>
    <w:next w:val="849"/>
    <w:link w:val="86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53">
    <w:name w:val="Heading 4"/>
    <w:basedOn w:val="849"/>
    <w:next w:val="849"/>
    <w:link w:val="86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54" w:default="1">
    <w:name w:val="Default Paragraph Font"/>
    <w:uiPriority w:val="1"/>
    <w:semiHidden/>
    <w:unhideWhenUsed/>
  </w:style>
  <w:style w:type="table" w:styleId="8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  <w:style w:type="paragraph" w:styleId="857">
    <w:name w:val="Header"/>
    <w:basedOn w:val="849"/>
    <w:link w:val="858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58" w:customStyle="1">
    <w:name w:val="Верхний колонтитул Знак"/>
    <w:basedOn w:val="854"/>
    <w:link w:val="857"/>
    <w:uiPriority w:val="99"/>
  </w:style>
  <w:style w:type="character" w:styleId="859" w:customStyle="1">
    <w:name w:val="Заголовок 1 Знак"/>
    <w:basedOn w:val="854"/>
    <w:link w:val="850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60" w:customStyle="1">
    <w:name w:val="Заголовок 2 Знак"/>
    <w:basedOn w:val="854"/>
    <w:link w:val="851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61" w:customStyle="1">
    <w:name w:val="Заголовок 3 Знак"/>
    <w:basedOn w:val="854"/>
    <w:link w:val="852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62" w:customStyle="1">
    <w:name w:val="Заголовок 4 Знак"/>
    <w:basedOn w:val="854"/>
    <w:link w:val="853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63">
    <w:name w:val="Normal Indent"/>
    <w:basedOn w:val="849"/>
    <w:uiPriority w:val="99"/>
    <w:unhideWhenUsed/>
    <w:pPr>
      <w:ind w:left="720"/>
    </w:pPr>
  </w:style>
  <w:style w:type="paragraph" w:styleId="864">
    <w:name w:val="Subtitle"/>
    <w:basedOn w:val="849"/>
    <w:next w:val="849"/>
    <w:link w:val="86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65" w:customStyle="1">
    <w:name w:val="Подзаголовок Знак"/>
    <w:basedOn w:val="854"/>
    <w:link w:val="864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66">
    <w:name w:val="Title"/>
    <w:basedOn w:val="849"/>
    <w:next w:val="849"/>
    <w:link w:val="867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7" w:customStyle="1">
    <w:name w:val="Заголовок Знак"/>
    <w:basedOn w:val="854"/>
    <w:link w:val="866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8">
    <w:name w:val="Emphasis"/>
    <w:basedOn w:val="854"/>
    <w:uiPriority w:val="20"/>
    <w:qFormat/>
    <w:rPr>
      <w:i/>
      <w:iCs/>
    </w:rPr>
  </w:style>
  <w:style w:type="character" w:styleId="869">
    <w:name w:val="Hyperlink"/>
    <w:basedOn w:val="854"/>
    <w:uiPriority w:val="99"/>
    <w:unhideWhenUsed/>
    <w:rPr>
      <w:color w:val="0563c1" w:themeColor="hyperlink"/>
      <w:u w:val="single"/>
    </w:rPr>
  </w:style>
  <w:style w:type="table" w:styleId="870">
    <w:name w:val="Table Grid"/>
    <w:basedOn w:val="855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71">
    <w:name w:val="Caption"/>
    <w:basedOn w:val="849"/>
    <w:next w:val="849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72">
    <w:name w:val="Footer"/>
    <w:basedOn w:val="849"/>
    <w:link w:val="87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3" w:customStyle="1">
    <w:name w:val="Нижний колонтитул Знак"/>
    <w:basedOn w:val="854"/>
    <w:link w:val="872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nsportal.ru/user/80324/page/tsikl-urokov-orkse-s-multimediynymi-prezentatsiyami-4-klass" TargetMode="External"/><Relationship Id="rId10" Type="http://schemas.openxmlformats.org/officeDocument/2006/relationships/hyperlink" Target="https://nsportal.ru/user/80324/page/tsikl-urokov-orkse-s-multimediynymi-prezentatsiyami-4-klass" TargetMode="External"/><Relationship Id="rId11" Type="http://schemas.openxmlformats.org/officeDocument/2006/relationships/hyperlink" Target="https://nsportal.ru/user/80324/page/tsikl-urokov-orkse-s-multimediynymi-prezentatsiyami-4-klass" TargetMode="External"/><Relationship Id="rId12" Type="http://schemas.openxmlformats.org/officeDocument/2006/relationships/hyperlink" Target="https://nsportal.ru/user/80324/page/tsikl-urokov-orkse-s-multimediynymi-prezentatsiyami-4-klass" TargetMode="External"/><Relationship Id="rId13" Type="http://schemas.openxmlformats.org/officeDocument/2006/relationships/hyperlink" Target="https://nsportal.ru/user/80324/page/tsikl-urokov-orkse-s-multimediynymi-prezentatsiyami-4-klass" TargetMode="External"/><Relationship Id="rId14" Type="http://schemas.openxmlformats.org/officeDocument/2006/relationships/hyperlink" Target="https://nsportal.ru/user/80324/page/tsikl-urokov-orkse-s-multimediynymi-prezentatsiyami-4-klass" TargetMode="External"/><Relationship Id="rId15" Type="http://schemas.openxmlformats.org/officeDocument/2006/relationships/hyperlink" Target="https://nsportal.ru/user/80324/page/tsikl-urokov-orkse-s-multimediynymi-prezentatsiyami-4-klass" TargetMode="External"/><Relationship Id="rId16" Type="http://schemas.openxmlformats.org/officeDocument/2006/relationships/hyperlink" Target="https://nsportal.ru/user/80324/page/tsikl-urokov-orkse-s-multimediynymi-prezentatsiyami-4-klass" TargetMode="External"/><Relationship Id="rId17" Type="http://schemas.openxmlformats.org/officeDocument/2006/relationships/hyperlink" Target="https://nsportal.ru/user/80324/page/tsikl-urokov-orkse-s-multimediynymi-prezentatsiyami-4-klass" TargetMode="External"/><Relationship Id="rId18" Type="http://schemas.openxmlformats.org/officeDocument/2006/relationships/hyperlink" Target="https://nsportal.ru/user/80324/page/tsikl-urokov-orkse-s-multimediynymi-prezentatsiyami-4-klass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гульнара мервет</cp:lastModifiedBy>
  <cp:revision>9</cp:revision>
  <dcterms:created xsi:type="dcterms:W3CDTF">2023-09-01T12:23:00Z</dcterms:created>
  <dcterms:modified xsi:type="dcterms:W3CDTF">2024-09-13T13:16:20Z</dcterms:modified>
</cp:coreProperties>
</file>