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3867608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14fc4b3a-950c-4903-a83a-e28a6ceb6a1b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550609)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«Математика»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4 классов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6efb4b3f-b311-4243-8bdc-9c68fbe3f27d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3867610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</w:t>
      </w:r>
      <w:r>
        <w:rPr>
          <w:rFonts w:ascii="Times New Roman" w:hAnsi="Times New Roman"/>
          <w:color w:val="000000"/>
          <w:sz w:val="28"/>
          <w:lang w:val="ru-RU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</w:t>
      </w:r>
      <w:r>
        <w:rPr>
          <w:rFonts w:ascii="Times New Roman" w:hAnsi="Times New Roman"/>
          <w:color w:val="000000"/>
          <w:sz w:val="28"/>
          <w:lang w:val="ru-RU"/>
        </w:rPr>
        <w:t xml:space="preserve">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</w:t>
      </w:r>
      <w:r>
        <w:rPr>
          <w:rFonts w:ascii="Times New Roman" w:hAnsi="Times New Roman"/>
          <w:color w:val="000000"/>
          <w:sz w:val="28"/>
          <w:lang w:val="ru-RU"/>
        </w:rPr>
        <w:t xml:space="preserve">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начальных математических знаний – пон</w:t>
      </w:r>
      <w:r>
        <w:rPr>
          <w:rFonts w:ascii="Times New Roman" w:hAnsi="Times New Roman"/>
          <w:color w:val="000000"/>
          <w:sz w:val="28"/>
          <w:lang w:val="ru-RU"/>
        </w:rPr>
        <w:t xml:space="preserve">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неравно», «порядок»), смысла арифметических действий, зависимостей (работа, движение, продолжительность события);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</w:t>
      </w:r>
      <w:r>
        <w:rPr>
          <w:rFonts w:ascii="Times New Roman" w:hAnsi="Times New Roman"/>
          <w:color w:val="000000"/>
          <w:sz w:val="28"/>
          <w:lang w:val="ru-RU"/>
        </w:rPr>
        <w:t xml:space="preserve">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математических отношений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мате</w:t>
      </w:r>
      <w:r>
        <w:rPr>
          <w:rFonts w:ascii="Times New Roman" w:hAnsi="Times New Roman"/>
          <w:color w:val="000000"/>
          <w:sz w:val="28"/>
          <w:lang w:val="ru-RU"/>
        </w:rPr>
        <w:t xml:space="preserve">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</w:t>
      </w:r>
      <w:r>
        <w:rPr>
          <w:rFonts w:ascii="Times New Roman" w:hAnsi="Times New Roman"/>
          <w:color w:val="000000"/>
          <w:sz w:val="28"/>
          <w:lang w:val="ru-RU"/>
        </w:rPr>
        <w:t xml:space="preserve">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6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‌‌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3867603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</w:t>
      </w:r>
      <w:r>
        <w:rPr>
          <w:rFonts w:ascii="Times New Roman" w:hAnsi="Times New Roman"/>
          <w:color w:val="000000"/>
          <w:sz w:val="28"/>
          <w:lang w:val="ru-RU"/>
        </w:rPr>
        <w:t xml:space="preserve">трёх шаговые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</w:t>
      </w:r>
      <w:r>
        <w:rPr>
          <w:rFonts w:ascii="Times New Roman" w:hAnsi="Times New Roman"/>
          <w:color w:val="000000"/>
          <w:sz w:val="28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 математические объекты (числа, величины) в окружающем мире;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общее и различное в записи арифметических действий;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 действие измерительных приборов;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объекта, два числа;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объекты на группы по заданному основанию;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копировать изученные фигуры, рисовать от руки по собственному замыслу;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чисел, геометрических фигур;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математические явления могут быть представлены с помощью различных средств: текст, числовая запись, таблица, рисунок, схема;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число, геометрическую фигуру, последовательность из нескольких чисел, записанных по порядку;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комментировать ход сравнения двух объектов;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своими словами сюжетную ситуацию и математическое отношение величин (чисел), описывать положение предмета в пространстве;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математические знаки;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учебную задачу, удерживать её в процессе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действовать в соответствии с предложенным образцом, инструкцией;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</w:t>
      </w:r>
      <w:r>
        <w:rPr>
          <w:rFonts w:ascii="Times New Roman" w:hAnsi="Times New Roman"/>
          <w:color w:val="000000"/>
          <w:sz w:val="28"/>
          <w:lang w:val="ru-RU"/>
        </w:rPr>
        <w:t xml:space="preserve">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умножения. Взаимосвязь компонентов и результата действия умножения, действия деления.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Числовое выражение: чтение, запись, вычисление значения. Порядок выполнения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</w:t>
      </w:r>
      <w:r>
        <w:rPr>
          <w:rFonts w:ascii="Times New Roman" w:hAnsi="Times New Roman"/>
          <w:color w:val="000000"/>
          <w:sz w:val="28"/>
          <w:lang w:val="ru-RU"/>
        </w:rPr>
        <w:t xml:space="preserve">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во 2 к</w:t>
      </w:r>
      <w:r>
        <w:rPr>
          <w:rFonts w:ascii="Times New Roman" w:hAnsi="Times New Roman"/>
          <w:color w:val="000000"/>
          <w:sz w:val="28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 математические отношения (часть – целое, больше – меньше) в окружающем мире;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назначение и использовать простейшие измерительные приборы (сантиметровая лента, весы);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(чисел, величин, геометрических фигур) по самостоятельно выбранному основанию;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текстовые задачи в одно действие) на группы;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геометрических фигур в окружающем мире;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поиск различных решений задачи (расчётной, с геометрическим содержанием);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(со скобками или без скобок);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соответствие между математическим выражением и его текстовым описанием;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информацию, представленную в текстовой, графической (рисунок, схема, таблица) форме;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логику перебора вариантов для решения простейших комбинаторных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комментировать ход вычислений;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выбор величины, соответствующей ситуации измерения;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текстовую задачу с заданным отношением (готовым решением) по образцу;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числа, величины, геометрические фигуры, обладающие заданным свойством;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записывать, читать число, числовое выражение;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составлен ряд чисел, величин, геометрических фигур;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организовывать, участвовать, контролировать ход и результат парной работы с математическим материалом;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действия, обратного 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совместной деятельности: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правила совместной деятельности при работе в парах, группах, составленных учителем или самостоятельно;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совместно с учителем оценивать результаты выполнения общей работы.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на…»,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на…»,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на…»,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 по площади.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r>
        <w:rPr>
          <w:rFonts w:ascii="Times New Roman" w:hAnsi="Times New Roman"/>
          <w:color w:val="000000"/>
          <w:sz w:val="28"/>
          <w:lang w:val="ru-RU"/>
        </w:rPr>
        <w:t xml:space="preserve">внетабличное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1.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Переместительное, сочетательное свойства сложения, умножения при вычислениях.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объектов по двум признакам.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Извлеч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Столбчатая диаграмма: чтение, использование данных для решения учебных и практических задач.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(числа, величины, геометрические фигуры);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приём вычисления, выполнения 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геометрические фигуры;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прикидывать размеры фигуры, её элементов;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смысл зависимостей и математических отношений, описанных в задаче;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разные приёмы и алгоритмы вычисления;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метод решения (моделирование ситуации, перебор вариантов, использование алгоритма);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продолжительность события в практической ситуации;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ряд чисел (величин, геометрических фигур) по самостоятельно выбранному правилу;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предложенную практическую ситуацию;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задачи.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разных формах;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на диаграмме;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таблицы сложения и умножения, дополнять данными чертёж;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соответствие между различными записями решения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терминологию для описания отношений и зависимостей;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речевые высказывания для решения задач, составлять текстовую задачу;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на примерах отношения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в…», «равно»;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символику для составления числовых выражений;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осуществлять переход от одних единиц измерения величины к другим в соответствии с практической ситуацией;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ошибок в ходе и результате выполнения вычисления.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ход и результат выполнения 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поиск ошибок, характеризовать их и исправлять;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ответ (вывод), подтверждать его объяснением, расчётами;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совместной деятельности: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совместно прикидку и оценку результата выполнения общей работы.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массы (</w:t>
      </w:r>
      <w:r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r>
        <w:rPr>
          <w:rFonts w:ascii="Times New Roman" w:hAnsi="Times New Roman"/>
          <w:color w:val="333333"/>
          <w:sz w:val="28"/>
          <w:lang w:val="ru-RU"/>
        </w:rPr>
        <w:t xml:space="preserve">тонна)</w:t>
      </w:r>
      <w:r>
        <w:rPr>
          <w:rFonts w:ascii="Times New Roman" w:hAnsi="Times New Roman"/>
          <w:color w:val="000000"/>
          <w:sz w:val="28"/>
          <w:lang w:val="ru-RU"/>
        </w:rPr>
        <w:t xml:space="preserve">и</w:t>
      </w:r>
      <w:r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времени (сутки, неделя, месяц, год, век), соотношения между ними.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 времени, массы, длины.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Умножение и деление величины на однозначное число.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</w:t>
      </w:r>
      <w:r>
        <w:rPr>
          <w:rFonts w:ascii="Times New Roman" w:hAnsi="Times New Roman"/>
          <w:color w:val="000000"/>
          <w:sz w:val="28"/>
          <w:lang w:val="ru-RU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rFonts w:ascii="Times New Roman" w:hAnsi="Times New Roman"/>
          <w:color w:val="000000"/>
          <w:sz w:val="28"/>
          <w:lang w:val="ru-RU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симметрии.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Окружность, круг</w:t>
      </w:r>
      <w:r>
        <w:rPr>
          <w:rFonts w:ascii="Times New Roman" w:hAnsi="Times New Roman"/>
          <w:color w:val="000000"/>
          <w:sz w:val="28"/>
          <w:lang w:val="ru-RU"/>
        </w:rPr>
        <w:t xml:space="preserve">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Конструирование: разбиение фигуры на прямоугольники (квадраты), составление фигур из прямоугольников или квадратов.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трёх прямоугольников (квадратов).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о реальных процессах и явлениях окружающего мира, представле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Доступные электронные средства обучения, пособия, тренажёры, их ис</w:t>
      </w:r>
      <w:r>
        <w:rPr>
          <w:rFonts w:ascii="Times New Roman" w:hAnsi="Times New Roman"/>
          <w:color w:val="000000"/>
          <w:sz w:val="28"/>
          <w:lang w:val="ru-RU"/>
        </w:rPr>
        <w:t xml:space="preserve">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решения изученных учебных и практических задач.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изученной математической терминологии, использовать её в высказываниях и рассуждениях;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(числа, величины, геометрические фигуры), записывать признак сравнения;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изученных геометрических фигур в окружающем мире;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по 1–2 выбранным признакам;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модель математической задачи, проверять её соответствие условиям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разных формах;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информацию, представленную в таблице, на диаграмме;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 для поиска информации, в том числе Интернет (в условиях контролируемого выхода).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терминологию для записи решения предметной или практической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 контрпримеры для подтверждения или опровержения вывода, гипотезы;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конструировать, читать числовое выражение;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практическую ситуацию с использованием изученной терминологии;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математические объекты, явления и события с помощью изученных величин;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инструкцию, записывать рассуждение;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инициировать обсуждение разных способов выполнения задания, поиск ошибок в решении.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прикидку и оценку результата измерений;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находить, исправлять, прогнозировать ошибки и трудности в решении учебной задачи.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совместной деятельности: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  <w:lang w:val="ru-RU"/>
        </w:rPr>
        <w:t xml:space="preserve"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block-3867604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МАТЕМАТИКЕ НА УРОВНЕ НАЧАЛЬНОГО ОБЩЕГО ОБРАЗОВАНИЯ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организации безопасного поведения в информационной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 xml:space="preserve">«</w:t>
      </w:r>
      <w:r>
        <w:rPr>
          <w:rFonts w:ascii="Times New Roman" w:hAnsi="Times New Roman"/>
          <w:color w:val="000000"/>
          <w:sz w:val="28"/>
          <w:lang w:val="ru-RU"/>
        </w:rPr>
        <w:t xml:space="preserve">протяжённость</w:t>
      </w:r>
      <w:r>
        <w:rPr>
          <w:rFonts w:ascii="Calibri" w:hAnsi="Calibri"/>
          <w:color w:val="000000"/>
          <w:sz w:val="28"/>
          <w:lang w:val="ru-RU"/>
        </w:rPr>
        <w:t xml:space="preserve">»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ориентироваться в учебном материале разных разделов курса математики;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методы познания (измерение, моделирование, перебор вариантов).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интерпретировать графически представленную информацию (схему, таблицу, диаграмму, другую модель);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правила, безопасно использовать предлагаемые электронные средства и источники информации.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утверждения, проверять их истинность;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текст задания для объяснения способа и хода решения математической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комментировать процесс вычисления, построения,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изученной терминологии;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деформированные;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типовым изученным.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последовательность учебных действий;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безопасного использования электронных средств, предлагаемых в процессе обучения.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 (рефлексия):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корректировать способы действий;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работе, устанавливать их причины, вести поиск путей преодоления ошибок;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рациональность своих действий, давать им качественную характеристику.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деятельность: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>
        <w:rPr>
          <w:rFonts w:ascii="Times New Roman" w:hAnsi="Times New Roman"/>
          <w:color w:val="000000"/>
          <w:sz w:val="28"/>
          <w:lang w:val="ru-RU"/>
        </w:rPr>
        <w:t xml:space="preserve">согласовывать мнения в ходе поиска доказательств, выбора рационального способа, анализа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числа от 0 до 20;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пересчитывать различные объекты, устанавливать порядковый номер объекта;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числа, большее или меньшее данного числа на заданное число;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 сложения и вычитания в пределах 20 (устно и письменно) без перехода через десяток;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сложения (слагаемые, сумма) и вычитания (уменьшаемое, вычитаемое, разность);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условие и требование (вопрос);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короче», «выше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ниже», «шире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уже»;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см), чертить отрезок заданной длины;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число и цифру;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фигуры: круг, треугольник, прямоугольник (квадрат), отрезок;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справа», «спереди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8"/>
          <w:lang w:val="ru-RU"/>
        </w:rPr>
        <w:t xml:space="preserve">«</w:t>
      </w:r>
      <w:r>
        <w:rPr>
          <w:rFonts w:ascii="Times New Roman" w:hAnsi="Times New Roman"/>
          <w:color w:val="000000"/>
          <w:sz w:val="28"/>
          <w:lang w:val="ru-RU"/>
        </w:rPr>
        <w:t xml:space="preserve">между</w:t>
      </w:r>
      <w:r>
        <w:rPr>
          <w:rFonts w:ascii="Times New Roman" w:hAnsi="Times New Roman"/>
          <w:color w:val="333333"/>
          <w:sz w:val="28"/>
          <w:lang w:val="ru-RU"/>
        </w:rPr>
        <w:t xml:space="preserve">»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объектов/предметов;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объекты по заданному признаку, находить и называть закономерности в ряду объектов повседневной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строки и столбцы таблицы, вносить данное в таблицу, извлекать данное или данные из таблицы;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геометрические фигуры);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объекты на две группы по заданному основанию.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числа в пределах 100;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умножения (множители, произведение), деления (делимое, делитель, частное);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сложения, вычитания;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измерительных инструментов длину, определять время с помощью часов;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на»;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ломаную, многоугольник;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измерение длин реальных объектов с помощью линейки;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длину ломаной, состоящей из двух-трёх звеньев, периметр прямоугольника (квадрата);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со словами «все», «каждый»;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одно-</w:t>
      </w:r>
      <w:r>
        <w:rPr>
          <w:rFonts w:ascii="Times New Roman" w:hAnsi="Times New Roman"/>
          <w:color w:val="000000"/>
          <w:sz w:val="28"/>
          <w:lang w:val="ru-RU"/>
        </w:rPr>
        <w:t xml:space="preserve">двухшаговые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общий признак группы математических объектов (чисел, величин, геометрических фигур);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закономерность в ряду объектов (чисел, геометрических фигур);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(находить общее, различное);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геометрических фигур в окружающем мире;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ответ;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(дополнять) текстовую задачу;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вычисления, измерения.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числа в пределах 1000;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в заданное число раз (в пределах 1000);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действия умножение и деление с числами 0 и 1;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вычислениях переместительное и сочетательное свойства сложения;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арифметического 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на или в»;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называть, находить долю величины (половина, четверть);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величины, выраженные долями;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решении задач выполнять сложение и вычитание однородных величин, умножение и деление величины на однозначное число;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прямоугольник из данных фигур (квадратов), делить прямоугольник, многоугольник на заданные части;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фигуры по площади (наложение, сопоставление числовых значений);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периметр прямоугольника (квадрата), площадь прямоугольника (квадрата);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со словами: «все», «некоторые», «и», «каждый», «если…, то…»;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(одно-</w:t>
      </w:r>
      <w:r>
        <w:rPr>
          <w:rFonts w:ascii="Times New Roman" w:hAnsi="Times New Roman"/>
          <w:color w:val="000000"/>
          <w:sz w:val="28"/>
          <w:lang w:val="ru-RU"/>
        </w:rPr>
        <w:t xml:space="preserve">двухшаговые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), в том числе с использованием изученных связок;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по одному-двум признакам;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выполнения учебного задания и следовать ему, выполнять действия по алгоритму;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общее, различное, уникальное);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верное решение математической задачи.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многозначные числа;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в заданное число раз;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долю величины, величину по её доле;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арифметического 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единицы величин при решении задач (длина, масса, время, вместимость, стоимость, площадь, скорость);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</w:t>
      </w:r>
      <w:r>
        <w:rPr>
          <w:rFonts w:ascii="Times New Roman" w:hAnsi="Times New Roman"/>
          <w:color w:val="000000"/>
          <w:sz w:val="28"/>
          <w:lang w:val="ru-RU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1–3 действия, выполнять преоб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радиуса;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(двух-</w:t>
      </w:r>
      <w:r>
        <w:rPr>
          <w:rFonts w:ascii="Times New Roman" w:hAnsi="Times New Roman"/>
          <w:color w:val="000000"/>
          <w:sz w:val="28"/>
          <w:lang w:val="ru-RU"/>
        </w:rPr>
        <w:t xml:space="preserve">трёхшаговые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по заданным или самостоятельно установленным одному-двум признакам;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столбчатую диаграмму;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выражение;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предложенных.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9" w:name="block-3867605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объектов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пройденного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" w:tooltip="https://resh.edu.ru/subject/1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94"/>
        <w:gridCol w:w="4490"/>
        <w:gridCol w:w="1475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числами в пределах 100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8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пройденного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9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работы)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0" w:tooltip="https://resh.edu.ru/subject/1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1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2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3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4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задачей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5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6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</w:t>
            </w:r>
            <w:hyperlink r:id="rId37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8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39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пройденного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40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работы)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41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текстовых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пройденного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работы)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10" w:name="block-3867606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1 КЛАСС Математика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3554"/>
        <w:gridCol w:w="992"/>
        <w:gridCol w:w="1559"/>
        <w:gridCol w:w="1562"/>
        <w:gridCol w:w="1358"/>
        <w:gridCol w:w="1331"/>
        <w:gridCol w:w="1559"/>
        <w:gridCol w:w="14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411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9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33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1б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Количественный счёт. Один, два, три…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Порядковый счёт. Первый, второй, третий…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столько же, сколько. Столько же. Больше. Меньше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количеству: больше, меньше. Столько же. Больше. Меньше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Вверху. Внизу, слева. Справа.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Различение, чтение чисел. Число и цифра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и количество. Число и цифра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 сравнение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порядочение чисел. Число и цифра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 числа на одну или несколько единиц. Знаки действий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Уменьшение числа на одну или несколько единиц. Знаки действий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равнение, изображение от руки на листе в клетку. Число и цифра 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 и её измерение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длине: длиннее, короче, одинаковые по длине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целого из частей (чисел, геометрических фигур)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Сбор данных об объекте по образцу.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таблицы (содержащей не более четырёх данных)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Характеристики объекта, группы объектов (количество, форма, размер).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очка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отрезок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 Точка.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Кривая линия. Прямая линия. Луч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Группировка объектов по заданному признаку.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9: чтение, запись, сравнение.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Знаки сравнения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ниже, шире — уже, длиннее — короче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прямоугольника, отрезка. Сравнение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общее, различное. Многоугольник. Круг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Число и цифра 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Числа 6 и 7. Цифра 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и 9.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измерения. Числа 8 и 9.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659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и цифра 0 при измерении, вычислении.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Десяток. Счёт предметов, запись результата цифрами.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Закономерность в ряду заданных объектов: её обнаружение, продолжение ряда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 и установление соотношения между ними: сантиметр,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 и установление соотношения между ними: сантиметр,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 и её измерение. Единицы длины и установление соотношения между ними: сантиметр.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рисунка, схемы с 1—2 числовыми данными (значениями данных величин)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 и её измерение. Единицы длины и установление соотношения между ними: сантиметр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с помощью линейки.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 и её измерение. Единицы длины и установление соотношения между ними: сантиметр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вида □ + 1, □ - 1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вида □ + 1, □ - 1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□ + 1 + 1, □ - 1 - 1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Задача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элементы, составление текстовой задачи по образцу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Модели задач: краткая запись, рисунок, схема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несколько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задачи по краткой записи, рисунку, схеме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отрезка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помощью линейки на листе в клетку. Изображение ломаной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 (уменьшение) числа на несколько единиц.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Таблица сложения чисел (в пределах 10)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суммы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и объяснение верного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 в сантиметрах.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отрезков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 в сантиметрах.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длине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отрезков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 в сантиметрах.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длине отрезков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Группировка объектов по заданному признаку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группы объектов, группировка по самостоятельно установленному свойству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Характеристики объекта, группы объектов (количество, форма, размер).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треугольников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чертеже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фигур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Отрезок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Ломаная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отрезка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Пространственные отношения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двух объектов (чисел, величин, геометрических фигур, задач)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обратное сложению.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Компоненты действия, запись равенства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обратное сложению.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ситуациях. Вычитание вида 6 - □, 7 - □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обратное сложению.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вычитания нескольких единиц. Вычитание вида 8 - □, 9 - □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обратное сложению.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несколько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разностное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Перестановка слагаемых при сложении чисел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свойство сложения и его применение для вычислений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1—3-шаговых инструкций, связанных с вычислениями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математических объектов.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увел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несколько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Прямоугольник. Квадрат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Прямоугольник. Квадрат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и запись арифметического действия для получения ответа на вопрос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Увеличение, уменьшение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до заданного; запись действия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величение, уменьшение длины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длины отрезка.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отрезка, квадрата, треугольника с помощью линейки на листе в клетку.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неизвестного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уменьшаемого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25.02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25.02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неизвестного вычитаемого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26.02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обратное сложению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27.02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27.02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27.02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отрезка, квадрата, треугольника с помощью линейки на листе в клетку.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3.03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Двух-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трёх шаговые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инструкции, связанные с вычислением, измерением длины, изображением геометрической фигуры.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4.03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45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Двух-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трёх шаговые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инструкции, связанные с вычислением, измерением длины, изображением геометрической фигуры.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5.03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6.03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11.03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в одно действие.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12.03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Десятичный принцип записи чисел. Нумерация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13.03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Сравнение и упорядочение чисел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17.03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18.03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 и установление соотношения между ними: сантиметр, дециметр.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19.03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соотношения между ними: сантиметр, дециметр.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20.03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Однозначные и двузначные числа.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вида 10 + 7.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17 - 7. 17 - 10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24.03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Однозначные и двузначные числа.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вида 10 + 7. 17 - 7. 17 - 10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25.03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Однозначные и двузначные числа.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Десяток. Счёт десятками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7.04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Однозначные и двузначные числа.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8.04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20: чтение, запись, сравнение. Однозначные и двузначные числа.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и чтение числового выражения, содержащего 1-2 действия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9.04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20: различение,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чтение, запись.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10.04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и цифра 0 при измерении, вычислении.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14.04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15.04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16.04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17.04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вида □ + 2, □ + 3. Сложение вида □ + 4. Сложение вида □ + 5. Сложение вида □ + 6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21.04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вычитание. Вычитание вида 11 - □. Вычитание вида 12 - □.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вида 13 - □.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вида 14 - □.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15 - □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22.04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23.04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23.04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однозначных чисел с переходом через десяток.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24.04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компонентов действий, результатов действий сложения, вычитания. Таблица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для сложения и вычитания чисел в пределах 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28.04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29.04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Извлечение данного из строки или столбца, внесение одного-двух данных в таблицу.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30.04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рисунка, схемы с одним-двумя числовыми данными (значениями данных величин).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5.05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Счёт по 2, по 3, по 5. Сложение одинаковых слагаемых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6.05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математических объектов.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7.05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8.05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Закономерность в ряду заданных объектов: её обнаружение, продолжение ряда.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12.05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 1 до 20. Сложение и вычитание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13.05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14.05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 и установление соотношения между ними: сантиметр, дециметр.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15.05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Диагностическая работа.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19.05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обратное сложению.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20.05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как действие,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обратное сложению.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21.05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22.05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 в сантиметрах.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>
              <w:t xml:space="preserve">26.05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 в сантиметрах.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5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таблицы, содержащей не более 4 данных.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6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5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3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11"/>
        <w:gridCol w:w="1134"/>
        <w:gridCol w:w="1417"/>
        <w:gridCol w:w="1560"/>
        <w:gridCol w:w="1415"/>
        <w:gridCol w:w="1136"/>
        <w:gridCol w:w="1276"/>
        <w:gridCol w:w="14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2а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2б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2в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2г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100: чтение, запись, десятичный состав, сравнение.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100: десятичный состав. Представление числа в виде суммы разрядных слагаемых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100: упорядочение. Закономерность в ряду чисел, геометрических фигур, объектов повседневной жизни.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Переместительное, сочетательное свойства сложения, их применение для вычислений.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длины (единица длины — миллиметр)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Соотношение между единицами величины (в пределах 100), его применение для решения практических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100: сравнение. Запись равенства, неравенства.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длины (единица длины — метр)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Увеличение, уменьшение числа на несколько единиц/десятков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длины (единицы длины — метр, дециметр, сантиметр, миллиметр)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величинами. Единицы стоимости: рубль, копейка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Соотношение между единицами величины (в пределах 100), его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для решения практических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27.09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Чтение, представление текста задачи в виде рисунка, схемы или другой модели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Конструирование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утверждений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использованием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слов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каждый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Чтение, представление текста задачи в виде рисунка, схемы или другой модели.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Запись ответа к задаче и его проверка (формулирование, проверка на достоверность, следование плану, соответствие поставленному вопросу).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-47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Величины времени (единицы времени – час, минута)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ломаной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Длина ломаной. Построение отрезка заданной длины с помощью линейки.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часам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Разностное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 или без скобок) в пределах 100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Числовое выражение: чтение, запись, вычисление значения.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периметра изображённого прямоугольника (квадрата), запись результата измерения в сантиметрах.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Сочетательное свойства сложения, его применение для вычислений.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Переместительное, сочетательное свойства сложения, их применение для вычислений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25.10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25.10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таблицами: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извлечение и использование для ответа на вопрос информации, представленной в таблице (например, таблицы сложения, умножения, графика дежурств).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объектов по заданному или самостоятельно установленному признаку.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100. Числовое выражение: чтение, запись, вычисление значения.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100. Числовое выражение: чтение, запись, вычисление значения.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29.11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29.11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 без перехода и с переходом через разряд.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периметра изображённого прямоугольника (квадрата), запись результата измерения в сантиметрах.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Расчётные задачи на увеличение или уменьшение величины на несколько единиц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сложения, действия вычитания. Нахождение неизвестного компонента сложения, вычитания.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сложения, действия вычитания.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неизвестного компонента сложения, вычитания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сложения, действия вычитания.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неизвестного компонента сложения, вычитания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за 1-ое полугодие.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вычитания, его нахождение.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таблице, внесение данных в таблицу.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неизвестного компонента сложения, вычитания.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(приёмы, правила) устных и письменных вычислений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точка, прямая, прямой угол, ломаная, многоугольник.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решения задачи в два действия, выбор соответствующих плану арифметических действий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точка, прямая, прямой угол, ломаная, многоугольник.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смысла арифметического действия (сложение, вычитания)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заданными длинами сторон, квадрата с заданной длиной стороны.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31.01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заданными длинами сторон, квадрата с заданной длиной стороны.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31.01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точка, прямая, прямой угол, ломаная, многоугольник.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объектов по заданному или самостоятельно установленному признаку.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Чтение, представление текста задачи в виде рисунка, схемы или другой модели.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решения задачи в два действия, выбор соответствующих плану арифметических действий.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Внесение данных в таблицу, дополнение моделей (схем, изображений) готовыми числовыми данными.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Запись ответа к задаче и его проверка (формулирование, проверка на достоверность, следование плану, соответствие поставленному вопросу).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Действие умножения чисел в практических и учебных ситуациях.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28.02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28.02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умножения и деления чисел в практических и учебных ситуациях.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сложения, действия вычитания. Нахождение неизвестного компонента сложения, вычитания.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сложения, действия вычитания. Нахождение неизвестного компонента сложения, вычитания.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Табличные случаи умножения, деления при вычислениях и решении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нечетные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Расчётные задачи на увеличение или уменьшение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величины на несколько единиц или в несколько раз.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Расчётные задачи на увеличение или уменьшение величины на несколько единиц или в несколько раз.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компонентов и результата действия умножения, действия деления.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6 и на 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7 и на 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8 и на 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Умножение числа 9 и на 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Табличные случаи умножения, деления при вычислениях и решении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вычитание, умножение, деление).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 (итоговая контрольная работа)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Величины: сравнение по массе (единица массы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килограмм), времени (единицы времени – час, минута), измерение длины (единицы длины – метр, дециметр, сантиметр, миллиметр).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вычитание, умножение, деление).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23.05</w:t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  <w:tc>
          <w:tcPr>
            <w:tcBorders>
              <w:left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работы с электронными средствами обучения (электронной формой учебника, компьютерными тренажёрами).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3407"/>
        <w:gridCol w:w="991"/>
        <w:gridCol w:w="1417"/>
        <w:gridCol w:w="1418"/>
        <w:gridCol w:w="1417"/>
        <w:gridCol w:w="1417"/>
        <w:gridCol w:w="1417"/>
        <w:gridCol w:w="14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94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0" w:right="0" w:firstLine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3б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   02.09.2024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 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Однородные величины: сложение и вычитание.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составление фигуры из частей).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11.09.24.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Входная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Извле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конструирование, проверка.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Логические рассуждения со связками «если …, то …», «поэтому», «значит».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  <w:p>
            <w:pPr>
              <w:ind w:left="135"/>
              <w:spacing w:after="0"/>
            </w:pPr>
            <w:r>
              <w:t xml:space="preserve">20.09.24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Переместительное свойство умножения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при вычислениях.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24.09.24</w:t>
            </w:r>
            <w:r/>
          </w:p>
          <w:p>
            <w:pPr>
              <w:ind w:left="135"/>
              <w:spacing w:after="0"/>
            </w:pP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Переместительное свойство умножения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при вычислениях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смысла арифметических действий (в том числе деления с остатком)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(табличное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Сочетательное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свойство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умножения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Периметр многоугольника: измерение, вычисление, запись 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смысла арифметических действий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Соотношение «цена,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количество, стоимость» в практической ситуации.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tabs>
                <w:tab w:val="left" w:pos="1748" w:leader="none"/>
              </w:tabs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Стоимость (единицы – рубль, копейка), установление отношения «дороже – дешевле на…», «дороже – дешевле в…».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Время (единица времени – секунда), установление отношения «быстрее – медленнее на…», «быстрее – медленнее в…».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Соотношение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окончание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продолжительность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события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»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практической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ситуации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Порядок действий в числовом выражении, значение числового выражения, содержащего несколько действий (со скобками)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 вычислениями в пределах 1000.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Порядок действий в числовом выражении, значение числового выражения, содержащего несколько действий (без скобок)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 вычислениями в пределах 1000.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Соотношение «начало, окончание, продолжительность события» в практической ситуации.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Равенства и неравенства: чтение, составление.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№1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 и деление с числом 6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Запись решения задачи по действиям и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Кратное сравнение чисел.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Запись решения задачи по действиям и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отношений «больше – меньше в…»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Столбчатая диаграмма: чтение, использование данных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для решения учебных и практических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Столбчатая диаграмма: использование данных для решения учебных и практических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Классификация объектов по двум признакам.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умножение, деление, действия с круглыми числами).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Умножение и деление с числом 7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конструирование, проверка.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Числа в пределах 1000: чтение, запись, сравнение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Кратное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сравнение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чисел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Равенства и неравенства: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чтение, составление.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Площадь (единицы площади – квадратный метр, квадратный сантиметр, квадратный дециметр, квадратный метр).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Вычисление площади прямоугольника (квадрата) с заданными сторонами, запись 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(составление фигуры из частей).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Периметр многоугольника: измерение, вычисление, запись равенства.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квадратных сантиметрах.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квадратных сантиметрах.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Вычисление площади прямоугольника (квадрата) с заданными сторонами, запись 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Вычисление площади прямоугольника (квадрата) с заданными сторонами, запись 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табличное  умножение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, деление)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Умножение и деление с числом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умножение, деление, действия с круглыми числами).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Умножение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деление с числом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Сравнение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объектов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площади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смысла отношений, зависимостей (расчёт времени, количества)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Контрольная работа за 1-ое полугодие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смысла отношений, зависимостей (расчёт времени, количества)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Переместительное, сочетательное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свойства  умножения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при вычислениях.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Периметр многоугольника: измерение, вычисление, запись равенства.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квадратных сантиметрах.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Вычисление площади прямоугольника (квадрата) с заданными сторонами, запись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26.12.24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Действия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числом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Действия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числом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0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Логические рассуждения со связками «если …, то …», «поэтому», «значит».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Действия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числами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0 и 1.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нахождение доли величины.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Сравнение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долей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одной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величины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Доля величины: половина, треть, четверть, пятая, десятая часть в практической ситуации.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составление фигуры из частей).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Время (единица времени – секунда), установление отношения «быстрее – медленнее на…», «быстрее – медленнее в…».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Время (единица времени – секунда), установление отношения «быстрее – медленнее на…», «быстрее – медленнее в…».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Соотношение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окончание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продолжительность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события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»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практической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ситуации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практической ситуации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Однородные величины: сложение и вычитание.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Сравнение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величин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умножения при вычислениях.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умножение, деление на однозначное число в пределах 100.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умножение, деление на однозначное число в пределах 100.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Письменное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умножение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столбик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на модели, планирование хода решения задачи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Запись решения задачи по действиям и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умножение, деление на однозначное число в пределах 100.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</w:t>
            </w:r>
            <w:r>
              <w:t xml:space="preserve">3.02.25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Запись решения задачи по действиям и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 действиям в пределах 100 (табличное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Запись решения задачи по действиям и с помощью числового выражения. Проверка решения и оценка полученного результата.</w:t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  <w:r>
              <w:rPr>
                <w:rFonts w:ascii="Calibri" w:hAnsi="Calibri" w:eastAsia="Calibri" w:cs="Times New Roman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смысла арифметических действий (в том числе деления с остатком)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Устное деление с остатком; его применение в практических ситуациях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Периметр многоугольника: измерение, вычисление, запись 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периметра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Извле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№2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Стоимость (единицы – рубль, копейка), установление отношения «дороже – дешевле на…», «дороже – дешевле в…».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изучения материала, выполнения обучающих и тестовых заданий на доступных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электронных средствах обучения (интерактивной доске, компьютере, других устройствах).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Числа в пределах 1000: чтение, запись, сравнение, представление в виде суммы разрядных слагаемых.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Извле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Числа в пределах 1000: чтение, запись, сравнение, представление в виде суммы разрядных слагаемых.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Увеличение или уменьшение числа в несколько раз.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Числа в пределах 1000: чтение, запись, сравнение, представление в виде суммы разрядных слагаемых.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Формализованное описание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последовательности действий (инструкция, план, схема, алгоритм).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Классификация объектов по двум признакам.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Числа в пределах 1000: чтение, запись, сравнение, представление в виде суммы разрядных слагаемых.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Масса (единица массы – грамм), соотношение между килограммом и граммом, отношения «тяжелее – легче на…», «тяжелее – легче в…».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Сравнение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объектов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длине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Длина (единицы длины – миллиметр, километр), соотношение между величинами в пределах тысячи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Периметр многоугольника: измерение, вычисление, запись равенства.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сложение, вычитание чисел в пределах 1000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сложение, вычитание чисел в пределах 1000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умножение на однозначное число в пределах 100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сложение чисел в пределах 1000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 вычитание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чисел в пределах 1000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 деление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на однозначное число в пределах 100.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 (действия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Письменное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умножение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столбик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заданным значением площади.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умножение, деление на однозначное число в пределах 100.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Задачи на понимание зависимостей, расчёт времени, количества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исьменное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деление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уголком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Письменное  деление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на однозначное число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Числа в пределах 1000: чтение, запись, сравнение, представление в виде суммы разрядных слагаемых.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Промежуточная аттестация (итоговая контрольная работа)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Запись решения задачи по действиям и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Порядок действий в числовом выражении.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Значение числового выражения, содержащего несколько действий (со скобками или без скобок)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Значение числового выражения, содержащего несколько действий (со скобками или без скобок)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407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Устные вычисления, сводимые к действиям в пределах 100 (табличное и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внетабличное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умножение, деление, действия с круглыми числами).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26.05.25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1356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666"/>
        <w:gridCol w:w="1276"/>
        <w:gridCol w:w="1417"/>
        <w:gridCol w:w="1418"/>
        <w:gridCol w:w="1275"/>
        <w:gridCol w:w="1276"/>
        <w:gridCol w:w="1132"/>
        <w:gridCol w:w="14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6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7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7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hanging="116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миллиона: чтение, запись, поразрядное сравнение упорядочение.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   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миллиона: чтение, запись, поразрядное сравнение упорядочение.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содержащего несколько действий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содержащего несколько действий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Периметр, площадь фигуры, составленной из двух – трёх прямоугольников (квадратов).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  <w:p>
            <w:pPr>
              <w:jc w:val="center"/>
            </w:pPr>
            <w:r>
              <w:t xml:space="preserve">9.09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умножение, деление многозначных чисел на однозначное (двузначное) число в пределах 100 000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умножение, 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многозначных чисел на однозначное (двузначное) число в пределах 100 000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вычислений, в том числе с помощью калькулятора.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Данные о реальных процессах и явлениях окружающего мира, представленные на диаграммах, схемах, в таблицах, текстах.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Число, большее или меньшее данного числа на заданное число разрядных единиц, в заданное число раз.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Разные способы решения некоторых видов изученных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миллиона: чтение, запись, поразрядное сравнение упорядочение.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Оформление решения по действиям с пояснением, по вопросам,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миллиона: чтение, запись, поразрядное сравнение упорядочение.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3.10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Число, большее или меньшее данного числа на заданное число разрядных единиц, в заданное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раз.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миллиона: чтение, запись, поразрядное сравнение упорядочение.  Класс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миллионов 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миллиардов.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Число, большее или меньшее данного числа на заданное число разрядных единиц, в заданное число раз.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зависимостей, характеризующих процессы: работы (производительность, время, объём работы), и решение соответствующих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утверждениями: конструирование, проверка истинности.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10, 100, 1000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10, 100, 1000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Наглядные представления о симметрии. Фигуры, имеющие ось симметрии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утверждениями: конструирование, проверка истинности. Составление и проверка логических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рассуждений при решении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Величины: сравнение объектов по длине. Единицы длины (миллиметр, сантиметр, дециметр, метр, километр). Соотношение между единицами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Единицы длины (миллиметр, сантиметр, дециметр, метр, километр). Соотношение между единицами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Величины: сравнение объектов по площади. Единицы площади (квадратный метр, квадратный сантиметр). Соотношение между единицами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Единицы площади (квадратный метр, квадратный сантиметр). Соотношение между единицами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площади 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Оформление решения по действиям с пояснением, по вопросам,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Периметр, площадь фигуры, составленной из двух – трёх прямоугольников (квадратов)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11.11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Величины: сравнение объектов по массе. Единицы массы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(центнер,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тонна)и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соотношения между ними.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Единицы массы (центнер,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тонна)и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соотношения между ними. Задачи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расчёта количества, расхода, изменения.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времени (сутки, неделя, месяц, год, век), соотношения между ними.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времени (сутки, неделя, месяц, год, век), соотношения между ними.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установление времени (начало, продолжительность и окончание события).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величины времени, массы, длины.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Величины: сравнение объектов по массе, длине, площади, вместимости.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времени (сутки, неделя, месяц, год, век), соотношения между ними.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highlight w:val="none"/>
              </w:rPr>
            </w:pPr>
            <w:r>
              <w:t xml:space="preserve">25.11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135"/>
              <w:spacing w:after="0"/>
            </w:pPr>
            <w:r>
              <w:rPr>
                <w:highlight w:val="none"/>
              </w:rPr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Периметр, площадь фигуры, составленной из двух – трёх прямоугольников (квадратов).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которой содержит 2–3 действия: анализ, представление на модели, планирование и запись решения, проверка решения и ответа.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2.12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Величины: сравнение объектов по массе, длине, площади, вместимости.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Устные приемы вычислений: сложение и вычитание многозначных чисел.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за 1-ое полугодие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и проверка логических рассуждений при решении задач. Сбор математических данных о заданном объекте (числе,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величине, геометрической фигуре).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Наглядные представления о симметрии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Построение изученных геометрических фигур с помощью линейки, угольника, циркуля.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величины времени, массы, длины.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доли величины, величины по её доле.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решения изученных учебных и практических задач.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Сбор математических данных о заданном объекте (числе, величине, геометрической фигуре).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решения изученных учебных и практических задач.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Данные о реальных процессах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явлениях окружающего мира, представленные на диаграммах, схемах, в таблицах, текстах.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зависимостей, характеризующих процессы: купли-продажи (цена, количество, стоимость) и решение соответствующих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Оформление решения по действиям с пояснением, по вопросам,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решения изученных учебных и практических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недостаточными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информации в справочной литературе, Интернете. Запись информации в предложенной таблице, на столбчатой диаграмме.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Конструирование: разбиение фигуры на прямоугольники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(квадраты), составление фигур из прямоугольников или квадратов.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Устные приемы вычислений: умножение и деление с многозначным числом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 многозначных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чисел на однозначное число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величины на однозначное число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содержащего несколько действий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3.02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5.02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Равенство, содержащее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арифметического действия: запись, нахождение неизвестного компонента.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деление многозначных чисел на однозначное число в пределах 100 000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содержащего несколько действий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величины на однозначное число.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величины на однозначное число.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Число, большее или меньшее данного числа на заданное число разрядных единиц, в заданное число раз.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940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умножение, деление многозначных чисел на однозначное число в пределах 100 000. Разные способы решения некоторых видов изученных задач.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решения изученных учебных и практических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значений числовых выражений с одним арифметическим действием.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25.02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25.02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Оформление решения по действиям с пояснением, по вопросам,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26.02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26.02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27.02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27.02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27.02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Периметр. Разные способы решения некоторых видов изученных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3.03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3.03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зависимостей, характеризующих процессы: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купли-продажи (цена, количество, стоимость) и решение соответствующих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4.03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4.03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5.03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5.03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Периметр. Разные способы решения некоторых видов изученных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6.03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6.03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зависимостей, характеризующих процессы: движения (скорость, время, пройденный путь) и решение соответствующих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установление времени (начало, продолжительность и окончание события), расчёта количества, расхода, изменения.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11.03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11.03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Данные о реальных процессах и явлениях окружающего мира, представленные на диаграммах, схемах, в таблицах, текстах. Запись информации в предложенной таблице, на столбчатой диаграмме.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12.03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12.03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Данные о реальных процессах и явлениях окружающего мира, представленные на диаграммах, схемах, в таблицах, текстах.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Сбор математических данных о заданном объекте (числе, величине, геометрической фигуре).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13.03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13.03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13.03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Различение, называние пространственных геометрических фигур (тел): шар, куб, цилиндр, конус, пирамида.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17.03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17.03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изученных геометрических фигур с помощью линейки, угольника, циркуля.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18.03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18.03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арифметических действий и их применение для вычислений.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19.03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19.03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остатком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20.03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20.03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Доступные электронные средства обучения, пособия, тренажёры, их использование под руководством педагога и самостоятельное.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24.03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24.03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содержащего несколько действий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25.03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25.03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25.03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безопасной работы с электронными источниками информации (электронная форма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учебника, электронные словари, образовательные сайты, ориентированные на обучающихся начального общего образования).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7.04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7.04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умножение, многозначных чисел на двузначное число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8.04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8.04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Конструирование: разбиение фигуры на прямоугольники (квадраты), составление фигур из прямоугольников или квадратов.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9.04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9.04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вычислений, в том числе с помощью калькулятора.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10.04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10.04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умножение, многозначных чисел на двузначное число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14.04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14.04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№5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15.04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15.04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highlight w:val="none"/>
              </w:rPr>
            </w:pPr>
            <w:r>
              <w:t xml:space="preserve">15.04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135"/>
              <w:spacing w:after="0"/>
            </w:pPr>
            <w:r>
              <w:rPr>
                <w:highlight w:val="none"/>
              </w:rPr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Различение, называние пространственных геометрических фигур (тел): шар, куб, цилиндр, конус, пирамида.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16.04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16.04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изученных геометрических фигур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помощью линейки, угольника, циркуля.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17.04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7.04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умножение, деление многозначных чисел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21.04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8.04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Величины: сравнение объектов по массе, длине, площади, вместимости.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22.04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9.04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сложение, вычитание многозначных чисел в пределах миллиона. Письменное умножение, деление многозначных чисел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23.04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10.04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установление времени (начало, продолжительность и окончание события).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24.04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14.04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решения изученных учебных и практических задач.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Суммирование данных строки, столбца данной таблицы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28.04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15.04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деление многозначных чисел на двузначное число в пределах 100 000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29.04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16.04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умножение, деление многозначных чисел на однозначное (двузначное) число в пределах 100 000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30.04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Окружность, круг: распознавание и изображение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5.05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5.05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зависимостей, характеризующих процессы: работы (производительность, время, объём работы и решение соответствующих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6.05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6.05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Оформление решения по действиям с пояснением, по вопросам, с помощью числового выражения.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7.05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7.05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Окружность, круг: распознавание и изображение. Построение окружности заданного радиуса.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8.05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8.05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8.05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Периметр. Разные способы решения некоторых видов изученных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12.05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12.05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Окружность, круг: распознавание и изображение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13.05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13.05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Разные способы решения некоторых видов изученных задач.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14.05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14.05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14.05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зависимостей, характеризующих процессы: движения (скорость, время, пройденный путь) и решение соответствующих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15.05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15.05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15.05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установление времени (начало, продолжительность и окончание события), расчёта количества, расхода, изменения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19.05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19.05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(итоговая контрольная работа)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20.05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20.05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доли величины, величины по её доле.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21.05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21.05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изученных геометрических фигур с помощью линейки, угольника, циркуля.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22.05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22.05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Различение, называние пространственных геометрических фигур (тел): шар, куб, цилиндр, конус, пирамида.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>
              <w:t xml:space="preserve">26.05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>
              <w:t xml:space="preserve">26.05</w:t>
            </w:r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содержащего несколько действий в пределах 100 000.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666" w:type="dxa"/>
            <w:vAlign w:val="center"/>
            <w:textDirection w:val="lrTb"/>
            <w:noWrap w:val="false"/>
          </w:tcPr>
          <w:p>
            <w:pPr>
              <w:ind w:left="19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Различение, называние пространственных геометрических фигур (тел): шар, куб, цилиндр, конус, пирамида.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tabs>
          <w:tab w:val="left" w:pos="1659" w:leader="none"/>
        </w:tabs>
      </w:pPr>
      <w:r/>
      <w:r/>
    </w:p>
    <w:p>
      <w:pPr>
        <w:tabs>
          <w:tab w:val="left" w:pos="1135" w:leader="none"/>
        </w:tabs>
        <w:rPr>
          <w:lang w:val="ru-RU"/>
        </w:rPr>
      </w:pPr>
      <w:r>
        <w:tab/>
      </w:r>
      <w:bookmarkStart w:id="11" w:name="block-3867609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</w:t>
      </w:r>
      <w:r>
        <w:rPr>
          <w:rFonts w:ascii="Times New Roman" w:hAnsi="Times New Roman"/>
          <w:color w:val="000000"/>
          <w:sz w:val="28"/>
          <w:lang w:val="ru-RU"/>
        </w:rPr>
        <w:t xml:space="preserve">Бантова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</w:t>
      </w:r>
      <w:r>
        <w:rPr>
          <w:rFonts w:ascii="Times New Roman" w:hAnsi="Times New Roman"/>
          <w:color w:val="000000"/>
          <w:sz w:val="28"/>
          <w:lang w:val="ru-RU"/>
        </w:rPr>
        <w:t xml:space="preserve">Бантова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2" w:name="7e61753f-514e-40fe-996f-253694acfacb"/>
      <w:r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частях, 4 класс/ Моро М.И., </w:t>
      </w:r>
      <w:r>
        <w:rPr>
          <w:rFonts w:ascii="Times New Roman" w:hAnsi="Times New Roman"/>
          <w:color w:val="000000"/>
          <w:sz w:val="28"/>
          <w:lang w:val="ru-RU"/>
        </w:rPr>
        <w:t xml:space="preserve">Бантова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3" w:name="4ccd20f5-4b97-462e-8469-dea56de20829"/>
      <w:r>
        <w:rPr>
          <w:rFonts w:ascii="Times New Roman" w:hAnsi="Times New Roman"/>
          <w:color w:val="000000"/>
          <w:sz w:val="28"/>
          <w:lang w:val="ru-RU"/>
        </w:rPr>
        <w:t xml:space="preserve">Математика :</w:t>
      </w:r>
      <w:r>
        <w:rPr>
          <w:rFonts w:ascii="Times New Roman" w:hAnsi="Times New Roman"/>
          <w:color w:val="000000"/>
          <w:sz w:val="28"/>
          <w:lang w:val="ru-RU"/>
        </w:rPr>
        <w:t xml:space="preserve"> 1,2,3,4 класс : методические рекомендации : учебное пособие :[издание в </w:t>
      </w:r>
      <w:r>
        <w:rPr>
          <w:rFonts w:ascii="Times New Roman" w:hAnsi="Times New Roman"/>
          <w:color w:val="000000"/>
          <w:sz w:val="28"/>
        </w:rPr>
        <w:t xml:space="preserve">pdf</w:t>
      </w:r>
      <w:r>
        <w:rPr>
          <w:rFonts w:ascii="Times New Roman" w:hAnsi="Times New Roman"/>
          <w:color w:val="000000"/>
          <w:sz w:val="28"/>
          <w:lang w:val="ru-RU"/>
        </w:rPr>
        <w:t xml:space="preserve">-формате] / М. А. </w:t>
      </w:r>
      <w:r>
        <w:rPr>
          <w:rFonts w:ascii="Times New Roman" w:hAnsi="Times New Roman"/>
          <w:color w:val="000000"/>
          <w:sz w:val="28"/>
          <w:lang w:val="ru-RU"/>
        </w:rPr>
        <w:t xml:space="preserve">Бантова</w:t>
      </w:r>
      <w:r>
        <w:rPr>
          <w:rFonts w:ascii="Times New Roman" w:hAnsi="Times New Roman"/>
          <w:color w:val="000000"/>
          <w:sz w:val="28"/>
          <w:lang w:val="ru-RU"/>
        </w:rPr>
        <w:t xml:space="preserve">, Г. В. Бельтюкова, С. И. Волкова [и др.]. —3-е изд.,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перераб</w:t>
      </w:r>
      <w:r>
        <w:rPr>
          <w:rFonts w:ascii="Times New Roman" w:hAnsi="Times New Roman"/>
          <w:color w:val="000000"/>
          <w:sz w:val="28"/>
          <w:lang w:val="ru-RU"/>
        </w:rPr>
        <w:t xml:space="preserve">. — </w:t>
      </w:r>
      <w:r>
        <w:rPr>
          <w:rFonts w:ascii="Times New Roman" w:hAnsi="Times New Roman"/>
          <w:color w:val="000000"/>
          <w:sz w:val="28"/>
          <w:lang w:val="ru-RU"/>
        </w:rPr>
        <w:t xml:space="preserve">Москва 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/12/1/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/12/2/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/12/3/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/12/4/ </w:t>
      </w:r>
      <w:r>
        <w:rPr>
          <w:sz w:val="28"/>
          <w:lang w:val="ru-RU"/>
        </w:rPr>
        <w:br/>
      </w:r>
      <w:bookmarkStart w:id="14" w:name="c563541b-dafa-4bd9-a500-57d2c647696a"/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4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tabs>
          <w:tab w:val="left" w:pos="1173" w:leader="none"/>
        </w:tabs>
        <w:rPr>
          <w:lang w:val="ru-RU"/>
        </w:rPr>
      </w:pPr>
      <w:r>
        <w:rPr>
          <w:lang w:val="ru-RU"/>
        </w:rPr>
        <w:tab/>
      </w:r>
      <w:bookmarkEnd w:id="11"/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5 Char"/>
    <w:basedOn w:val="69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55">
    <w:name w:val="Heading 6 Char"/>
    <w:basedOn w:val="69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56">
    <w:name w:val="Heading 7 Char"/>
    <w:basedOn w:val="69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7">
    <w:name w:val="Heading 8 Char"/>
    <w:basedOn w:val="69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658">
    <w:name w:val="Heading 9 Char"/>
    <w:basedOn w:val="692"/>
    <w:link w:val="691"/>
    <w:uiPriority w:val="9"/>
    <w:rPr>
      <w:rFonts w:ascii="Arial" w:hAnsi="Arial" w:eastAsia="Arial" w:cs="Arial"/>
      <w:i/>
      <w:iCs/>
      <w:sz w:val="21"/>
      <w:szCs w:val="21"/>
    </w:rPr>
  </w:style>
  <w:style w:type="character" w:styleId="659">
    <w:name w:val="Quote Char"/>
    <w:link w:val="708"/>
    <w:uiPriority w:val="29"/>
    <w:rPr>
      <w:i/>
    </w:rPr>
  </w:style>
  <w:style w:type="character" w:styleId="660">
    <w:name w:val="Intense Quote Char"/>
    <w:link w:val="710"/>
    <w:uiPriority w:val="30"/>
    <w:rPr>
      <w:i/>
    </w:rPr>
  </w:style>
  <w:style w:type="table" w:styleId="661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2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3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4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6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0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1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2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75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8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9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0">
    <w:name w:val="Footnote Text Char"/>
    <w:link w:val="840"/>
    <w:uiPriority w:val="99"/>
    <w:rPr>
      <w:sz w:val="18"/>
    </w:rPr>
  </w:style>
  <w:style w:type="character" w:styleId="681">
    <w:name w:val="Endnote Text Char"/>
    <w:link w:val="843"/>
    <w:uiPriority w:val="99"/>
    <w:rPr>
      <w:sz w:val="20"/>
    </w:rPr>
  </w:style>
  <w:style w:type="paragraph" w:styleId="682" w:default="1">
    <w:name w:val="Normal"/>
    <w:qFormat/>
  </w:style>
  <w:style w:type="paragraph" w:styleId="683">
    <w:name w:val="Heading 1"/>
    <w:basedOn w:val="682"/>
    <w:next w:val="682"/>
    <w:link w:val="85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84">
    <w:name w:val="Heading 2"/>
    <w:basedOn w:val="682"/>
    <w:next w:val="682"/>
    <w:link w:val="86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85">
    <w:name w:val="Heading 3"/>
    <w:basedOn w:val="682"/>
    <w:next w:val="682"/>
    <w:link w:val="86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86">
    <w:name w:val="Heading 4"/>
    <w:basedOn w:val="682"/>
    <w:next w:val="682"/>
    <w:link w:val="86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87">
    <w:name w:val="Heading 5"/>
    <w:basedOn w:val="682"/>
    <w:next w:val="682"/>
    <w:link w:val="69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682"/>
    <w:next w:val="682"/>
    <w:link w:val="70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9">
    <w:name w:val="Heading 7"/>
    <w:basedOn w:val="682"/>
    <w:next w:val="682"/>
    <w:link w:val="70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0">
    <w:name w:val="Heading 8"/>
    <w:basedOn w:val="682"/>
    <w:next w:val="682"/>
    <w:link w:val="70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1">
    <w:name w:val="Heading 9"/>
    <w:basedOn w:val="682"/>
    <w:next w:val="682"/>
    <w:link w:val="70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character" w:styleId="695" w:customStyle="1">
    <w:name w:val="Heading 1 Char"/>
    <w:basedOn w:val="692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Heading 2 Char"/>
    <w:basedOn w:val="692"/>
    <w:uiPriority w:val="9"/>
    <w:rPr>
      <w:rFonts w:ascii="Arial" w:hAnsi="Arial" w:eastAsia="Arial" w:cs="Arial"/>
      <w:sz w:val="34"/>
    </w:rPr>
  </w:style>
  <w:style w:type="character" w:styleId="697" w:customStyle="1">
    <w:name w:val="Heading 3 Char"/>
    <w:basedOn w:val="692"/>
    <w:uiPriority w:val="9"/>
    <w:rPr>
      <w:rFonts w:ascii="Arial" w:hAnsi="Arial" w:eastAsia="Arial" w:cs="Arial"/>
      <w:sz w:val="30"/>
      <w:szCs w:val="30"/>
    </w:rPr>
  </w:style>
  <w:style w:type="character" w:styleId="698" w:customStyle="1">
    <w:name w:val="Heading 4 Char"/>
    <w:basedOn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Заголовок 5 Знак"/>
    <w:basedOn w:val="69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Заголовок 6 Знак"/>
    <w:basedOn w:val="69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Заголовок 7 Знак"/>
    <w:basedOn w:val="69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Заголовок 8 Знак"/>
    <w:basedOn w:val="69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03" w:customStyle="1">
    <w:name w:val="Заголовок 9 Знак"/>
    <w:basedOn w:val="692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682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after="0" w:line="240" w:lineRule="auto"/>
    </w:pPr>
  </w:style>
  <w:style w:type="character" w:styleId="706" w:customStyle="1">
    <w:name w:val="Title Char"/>
    <w:basedOn w:val="692"/>
    <w:uiPriority w:val="10"/>
    <w:rPr>
      <w:sz w:val="48"/>
      <w:szCs w:val="48"/>
    </w:rPr>
  </w:style>
  <w:style w:type="character" w:styleId="707" w:customStyle="1">
    <w:name w:val="Subtitle Char"/>
    <w:basedOn w:val="692"/>
    <w:uiPriority w:val="11"/>
    <w:rPr>
      <w:sz w:val="24"/>
      <w:szCs w:val="24"/>
    </w:rPr>
  </w:style>
  <w:style w:type="paragraph" w:styleId="708">
    <w:name w:val="Quote"/>
    <w:basedOn w:val="682"/>
    <w:next w:val="682"/>
    <w:link w:val="709"/>
    <w:uiPriority w:val="29"/>
    <w:qFormat/>
    <w:pPr>
      <w:ind w:left="720" w:right="720"/>
    </w:pPr>
    <w:rPr>
      <w:i/>
    </w:rPr>
  </w:style>
  <w:style w:type="character" w:styleId="709" w:customStyle="1">
    <w:name w:val="Цитата 2 Знак"/>
    <w:link w:val="708"/>
    <w:uiPriority w:val="29"/>
    <w:rPr>
      <w:i/>
    </w:rPr>
  </w:style>
  <w:style w:type="paragraph" w:styleId="710">
    <w:name w:val="Intense Quote"/>
    <w:basedOn w:val="682"/>
    <w:next w:val="682"/>
    <w:link w:val="7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 w:customStyle="1">
    <w:name w:val="Выделенная цитата Знак"/>
    <w:link w:val="710"/>
    <w:uiPriority w:val="30"/>
    <w:rPr>
      <w:i/>
    </w:rPr>
  </w:style>
  <w:style w:type="character" w:styleId="712" w:customStyle="1">
    <w:name w:val="Header Char"/>
    <w:basedOn w:val="692"/>
    <w:uiPriority w:val="99"/>
  </w:style>
  <w:style w:type="character" w:styleId="713" w:customStyle="1">
    <w:name w:val="Footer Char"/>
    <w:basedOn w:val="692"/>
    <w:uiPriority w:val="99"/>
  </w:style>
  <w:style w:type="character" w:styleId="714" w:customStyle="1">
    <w:name w:val="Caption Char"/>
    <w:uiPriority w:val="99"/>
  </w:style>
  <w:style w:type="table" w:styleId="715" w:customStyle="1">
    <w:name w:val="Table Grid Light"/>
    <w:basedOn w:val="69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6" w:customStyle="1">
    <w:name w:val="Таблица простая 11"/>
    <w:basedOn w:val="69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 w:customStyle="1">
    <w:name w:val="Таблица простая 21"/>
    <w:basedOn w:val="69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 w:customStyle="1">
    <w:name w:val="Таблица простая 31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 w:customStyle="1">
    <w:name w:val="Таблица простая 41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Таблица простая 51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 w:customStyle="1">
    <w:name w:val="Таблица-сетка 1 светл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Таблица-сетка 2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Таблица-сетка 3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41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 w:customStyle="1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4" w:customStyle="1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5" w:customStyle="1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6" w:customStyle="1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7" w:customStyle="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8" w:customStyle="1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9" w:customStyle="1">
    <w:name w:val="Таблица-сетка 5 темн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6" w:customStyle="1">
    <w:name w:val="Таблица-сетка 6 цветн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7" w:customStyle="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8" w:customStyle="1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9" w:customStyle="1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0" w:customStyle="1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1" w:customStyle="1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2" w:customStyle="1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3" w:customStyle="1">
    <w:name w:val="Таблица-сетка 7 цветн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Список-таблица 1 светлая1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2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4" w:customStyle="1">
    <w:name w:val="Список-таблица 3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Список-таблица 4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5 темн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Список-таблица 6 цветн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6" w:customStyle="1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7" w:customStyle="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8" w:customStyle="1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9" w:customStyle="1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0" w:customStyle="1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1" w:customStyle="1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2" w:customStyle="1">
    <w:name w:val="Список-таблица 7 цветная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ned - Accent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Lined - Accent 1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Lined - Accent 2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Lined - Accent 3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Lined - Accent 4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Lined - Accent 5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Lined - Accent 6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 &amp; Lined - Accent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Bordered &amp; Lined - Accent 1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8" w:customStyle="1">
    <w:name w:val="Bordered &amp; Lined - Accent 2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9" w:customStyle="1">
    <w:name w:val="Bordered &amp; Lined - Accent 3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0" w:customStyle="1">
    <w:name w:val="Bordered &amp; Lined - Accent 4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1" w:customStyle="1">
    <w:name w:val="Bordered &amp; Lined - Accent 5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2" w:customStyle="1">
    <w:name w:val="Bordered &amp; Lined - Accent 6"/>
    <w:basedOn w:val="69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3" w:customStyle="1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4" w:customStyle="1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5" w:customStyle="1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6" w:customStyle="1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7" w:customStyle="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8" w:customStyle="1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9" w:customStyle="1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0">
    <w:name w:val="footnote text"/>
    <w:basedOn w:val="682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basedOn w:val="692"/>
    <w:uiPriority w:val="99"/>
    <w:unhideWhenUsed/>
    <w:rPr>
      <w:vertAlign w:val="superscript"/>
    </w:rPr>
  </w:style>
  <w:style w:type="paragraph" w:styleId="843">
    <w:name w:val="endnote text"/>
    <w:basedOn w:val="682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basedOn w:val="692"/>
    <w:uiPriority w:val="99"/>
    <w:semiHidden/>
    <w:unhideWhenUsed/>
    <w:rPr>
      <w:vertAlign w:val="superscript"/>
    </w:rPr>
  </w:style>
  <w:style w:type="paragraph" w:styleId="846">
    <w:name w:val="toc 1"/>
    <w:basedOn w:val="682"/>
    <w:next w:val="682"/>
    <w:uiPriority w:val="39"/>
    <w:unhideWhenUsed/>
    <w:pPr>
      <w:spacing w:after="57"/>
    </w:pPr>
  </w:style>
  <w:style w:type="paragraph" w:styleId="847">
    <w:name w:val="toc 2"/>
    <w:basedOn w:val="682"/>
    <w:next w:val="682"/>
    <w:uiPriority w:val="39"/>
    <w:unhideWhenUsed/>
    <w:pPr>
      <w:ind w:left="283"/>
      <w:spacing w:after="57"/>
    </w:pPr>
  </w:style>
  <w:style w:type="paragraph" w:styleId="848">
    <w:name w:val="toc 3"/>
    <w:basedOn w:val="682"/>
    <w:next w:val="682"/>
    <w:uiPriority w:val="39"/>
    <w:unhideWhenUsed/>
    <w:pPr>
      <w:ind w:left="567"/>
      <w:spacing w:after="57"/>
    </w:pPr>
  </w:style>
  <w:style w:type="paragraph" w:styleId="849">
    <w:name w:val="toc 4"/>
    <w:basedOn w:val="682"/>
    <w:next w:val="682"/>
    <w:uiPriority w:val="39"/>
    <w:unhideWhenUsed/>
    <w:pPr>
      <w:ind w:left="850"/>
      <w:spacing w:after="57"/>
    </w:pPr>
  </w:style>
  <w:style w:type="paragraph" w:styleId="850">
    <w:name w:val="toc 5"/>
    <w:basedOn w:val="682"/>
    <w:next w:val="682"/>
    <w:uiPriority w:val="39"/>
    <w:unhideWhenUsed/>
    <w:pPr>
      <w:ind w:left="1134"/>
      <w:spacing w:after="57"/>
    </w:pPr>
  </w:style>
  <w:style w:type="paragraph" w:styleId="851">
    <w:name w:val="toc 6"/>
    <w:basedOn w:val="682"/>
    <w:next w:val="682"/>
    <w:uiPriority w:val="39"/>
    <w:unhideWhenUsed/>
    <w:pPr>
      <w:ind w:left="1417"/>
      <w:spacing w:after="57"/>
    </w:pPr>
  </w:style>
  <w:style w:type="paragraph" w:styleId="852">
    <w:name w:val="toc 7"/>
    <w:basedOn w:val="682"/>
    <w:next w:val="682"/>
    <w:uiPriority w:val="39"/>
    <w:unhideWhenUsed/>
    <w:pPr>
      <w:ind w:left="1701"/>
      <w:spacing w:after="57"/>
    </w:pPr>
  </w:style>
  <w:style w:type="paragraph" w:styleId="853">
    <w:name w:val="toc 8"/>
    <w:basedOn w:val="682"/>
    <w:next w:val="682"/>
    <w:uiPriority w:val="39"/>
    <w:unhideWhenUsed/>
    <w:pPr>
      <w:ind w:left="1984"/>
      <w:spacing w:after="57"/>
    </w:pPr>
  </w:style>
  <w:style w:type="paragraph" w:styleId="854">
    <w:name w:val="toc 9"/>
    <w:basedOn w:val="682"/>
    <w:next w:val="682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82"/>
    <w:next w:val="682"/>
    <w:uiPriority w:val="99"/>
    <w:unhideWhenUsed/>
    <w:pPr>
      <w:spacing w:after="0"/>
    </w:pPr>
  </w:style>
  <w:style w:type="paragraph" w:styleId="857">
    <w:name w:val="Header"/>
    <w:basedOn w:val="682"/>
    <w:link w:val="85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8" w:customStyle="1">
    <w:name w:val="Верхний колонтитул Знак"/>
    <w:basedOn w:val="692"/>
    <w:link w:val="857"/>
    <w:uiPriority w:val="99"/>
  </w:style>
  <w:style w:type="character" w:styleId="859" w:customStyle="1">
    <w:name w:val="Заголовок 1 Знак"/>
    <w:basedOn w:val="692"/>
    <w:link w:val="683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0" w:customStyle="1">
    <w:name w:val="Заголовок 2 Знак"/>
    <w:basedOn w:val="692"/>
    <w:link w:val="684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1" w:customStyle="1">
    <w:name w:val="Заголовок 3 Знак"/>
    <w:basedOn w:val="692"/>
    <w:link w:val="685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2" w:customStyle="1">
    <w:name w:val="Заголовок 4 Знак"/>
    <w:basedOn w:val="692"/>
    <w:link w:val="686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3">
    <w:name w:val="Normal Indent"/>
    <w:basedOn w:val="682"/>
    <w:uiPriority w:val="99"/>
    <w:unhideWhenUsed/>
    <w:pPr>
      <w:ind w:left="720"/>
    </w:pPr>
  </w:style>
  <w:style w:type="paragraph" w:styleId="864">
    <w:name w:val="Subtitle"/>
    <w:basedOn w:val="682"/>
    <w:next w:val="682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5" w:customStyle="1">
    <w:name w:val="Подзаголовок Знак"/>
    <w:basedOn w:val="692"/>
    <w:link w:val="86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6">
    <w:name w:val="Title"/>
    <w:basedOn w:val="682"/>
    <w:next w:val="682"/>
    <w:link w:val="867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692"/>
    <w:link w:val="86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8">
    <w:name w:val="Emphasis"/>
    <w:basedOn w:val="692"/>
    <w:uiPriority w:val="20"/>
    <w:qFormat/>
    <w:rPr>
      <w:i/>
      <w:iCs/>
    </w:rPr>
  </w:style>
  <w:style w:type="character" w:styleId="869">
    <w:name w:val="Hyperlink"/>
    <w:basedOn w:val="692"/>
    <w:uiPriority w:val="99"/>
    <w:unhideWhenUsed/>
    <w:rPr>
      <w:color w:val="0563c1" w:themeColor="hyperlink"/>
      <w:u w:val="single"/>
    </w:rPr>
  </w:style>
  <w:style w:type="table" w:styleId="870">
    <w:name w:val="Table Grid"/>
    <w:basedOn w:val="69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1">
    <w:name w:val="Caption"/>
    <w:basedOn w:val="682"/>
    <w:next w:val="68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2">
    <w:name w:val="Footer"/>
    <w:basedOn w:val="682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basedOn w:val="692"/>
    <w:link w:val="87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esh.edu.ru/subject/12/1/" TargetMode="External"/><Relationship Id="rId9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2/" TargetMode="External"/><Relationship Id="rId21" Type="http://schemas.openxmlformats.org/officeDocument/2006/relationships/hyperlink" Target="https://resh.edu.ru/subject/12/2/" TargetMode="External"/><Relationship Id="rId22" Type="http://schemas.openxmlformats.org/officeDocument/2006/relationships/hyperlink" Target="https://resh.edu.ru/subject/12/2/" TargetMode="External"/><Relationship Id="rId23" Type="http://schemas.openxmlformats.org/officeDocument/2006/relationships/hyperlink" Target="https://resh.edu.ru/subject/12/2/" TargetMode="External"/><Relationship Id="rId24" Type="http://schemas.openxmlformats.org/officeDocument/2006/relationships/hyperlink" Target="https://resh.edu.ru/subject/12/2/" TargetMode="External"/><Relationship Id="rId25" Type="http://schemas.openxmlformats.org/officeDocument/2006/relationships/hyperlink" Target="https://resh.edu.ru/subject/12/2/" TargetMode="External"/><Relationship Id="rId26" Type="http://schemas.openxmlformats.org/officeDocument/2006/relationships/hyperlink" Target="https://resh.edu.ru/subject/12/2/" TargetMode="External"/><Relationship Id="rId27" Type="http://schemas.openxmlformats.org/officeDocument/2006/relationships/hyperlink" Target="https://resh.edu.ru/subject/12/2/" TargetMode="External"/><Relationship Id="rId28" Type="http://schemas.openxmlformats.org/officeDocument/2006/relationships/hyperlink" Target="https://resh.edu.ru/subject/12/2/" TargetMode="External"/><Relationship Id="rId29" Type="http://schemas.openxmlformats.org/officeDocument/2006/relationships/hyperlink" Target="https://resh.edu.ru/subject/12/2/" TargetMode="External"/><Relationship Id="rId30" Type="http://schemas.openxmlformats.org/officeDocument/2006/relationships/hyperlink" Target="https://resh.edu.ru/subject/12/2/" TargetMode="External"/><Relationship Id="rId3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7f411f36" TargetMode="External"/><Relationship Id="rId4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7f411f36" TargetMode="External"/><Relationship Id="rId47" Type="http://schemas.openxmlformats.org/officeDocument/2006/relationships/hyperlink" Target="https://m.edsoo.ru/7f411f36" TargetMode="External"/><Relationship Id="rId48" Type="http://schemas.openxmlformats.org/officeDocument/2006/relationships/hyperlink" Target="https://m.edsoo.ru/7f411f36" TargetMode="External"/><Relationship Id="rId49" Type="http://schemas.openxmlformats.org/officeDocument/2006/relationships/hyperlink" Target="https://m.edsoo.ru/7f411f36" TargetMode="External"/><Relationship Id="rId50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7f411f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</dc:creator>
  <cp:lastModifiedBy>Елена Завалишина</cp:lastModifiedBy>
  <cp:revision>49</cp:revision>
  <dcterms:created xsi:type="dcterms:W3CDTF">2024-07-04T14:31:00Z</dcterms:created>
  <dcterms:modified xsi:type="dcterms:W3CDTF">2024-09-18T12:14:22Z</dcterms:modified>
</cp:coreProperties>
</file>